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84" w:rsidRPr="004509B1" w:rsidRDefault="00253A84" w:rsidP="00253A84">
      <w:pPr>
        <w:rPr>
          <w:rFonts w:ascii="Times New Roman" w:hAnsi="Times New Roman"/>
          <w:sz w:val="24"/>
          <w:szCs w:val="24"/>
          <w:lang w:val="en-US"/>
        </w:rPr>
      </w:pPr>
      <w:r>
        <w:rPr>
          <w:rFonts w:ascii="Times New Roman" w:hAnsi="Times New Roman"/>
          <w:noProof/>
          <w:sz w:val="24"/>
          <w:szCs w:val="24"/>
          <w:lang w:eastAsia="el-GR"/>
        </w:rPr>
        <w:drawing>
          <wp:anchor distT="0" distB="0" distL="114300" distR="114300" simplePos="0" relativeHeight="251660288" behindDoc="0" locked="0" layoutInCell="1" allowOverlap="1">
            <wp:simplePos x="0" y="0"/>
            <wp:positionH relativeFrom="column">
              <wp:posOffset>1059180</wp:posOffset>
            </wp:positionH>
            <wp:positionV relativeFrom="paragraph">
              <wp:posOffset>-75565</wp:posOffset>
            </wp:positionV>
            <wp:extent cx="995045" cy="562610"/>
            <wp:effectExtent l="19050" t="0" r="0" b="0"/>
            <wp:wrapTight wrapText="bothSides">
              <wp:wrapPolygon edited="0">
                <wp:start x="-414" y="0"/>
                <wp:lineTo x="-414" y="21210"/>
                <wp:lineTo x="21504" y="21210"/>
                <wp:lineTo x="21504" y="0"/>
                <wp:lineTo x="-414" y="0"/>
              </wp:wrapPolygon>
            </wp:wrapTight>
            <wp:docPr id="2" name="Εικόνα 2" descr="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ci"/>
                    <pic:cNvPicPr>
                      <a:picLocks noChangeAspect="1" noChangeArrowheads="1"/>
                    </pic:cNvPicPr>
                  </pic:nvPicPr>
                  <pic:blipFill>
                    <a:blip r:embed="rId4" cstate="print"/>
                    <a:srcRect/>
                    <a:stretch>
                      <a:fillRect/>
                    </a:stretch>
                  </pic:blipFill>
                  <pic:spPr bwMode="auto">
                    <a:xfrm>
                      <a:off x="0" y="0"/>
                      <a:ext cx="995045" cy="562610"/>
                    </a:xfrm>
                    <a:prstGeom prst="rect">
                      <a:avLst/>
                    </a:prstGeom>
                    <a:noFill/>
                  </pic:spPr>
                </pic:pic>
              </a:graphicData>
            </a:graphic>
          </wp:anchor>
        </w:drawing>
      </w:r>
      <w:r>
        <w:rPr>
          <w:rFonts w:ascii="Times New Roman" w:hAnsi="Times New Roman"/>
          <w:noProof/>
          <w:sz w:val="24"/>
          <w:szCs w:val="24"/>
          <w:lang w:eastAsia="el-GR"/>
        </w:rPr>
        <w:drawing>
          <wp:anchor distT="0" distB="0" distL="114300" distR="114300" simplePos="0" relativeHeight="251661312" behindDoc="0" locked="0" layoutInCell="1" allowOverlap="1">
            <wp:simplePos x="0" y="0"/>
            <wp:positionH relativeFrom="column">
              <wp:posOffset>-31750</wp:posOffset>
            </wp:positionH>
            <wp:positionV relativeFrom="paragraph">
              <wp:posOffset>-75565</wp:posOffset>
            </wp:positionV>
            <wp:extent cx="437515" cy="450850"/>
            <wp:effectExtent l="19050" t="0" r="635" b="0"/>
            <wp:wrapTight wrapText="bothSides">
              <wp:wrapPolygon edited="0">
                <wp:start x="-940" y="0"/>
                <wp:lineTo x="-940" y="20992"/>
                <wp:lineTo x="21631" y="20992"/>
                <wp:lineTo x="21631" y="0"/>
                <wp:lineTo x="-940" y="0"/>
              </wp:wrapPolygon>
            </wp:wrapTight>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5" cstate="print"/>
                    <a:srcRect/>
                    <a:stretch>
                      <a:fillRect/>
                    </a:stretch>
                  </pic:blipFill>
                  <pic:spPr bwMode="auto">
                    <a:xfrm>
                      <a:off x="0" y="0"/>
                      <a:ext cx="437515" cy="450850"/>
                    </a:xfrm>
                    <a:prstGeom prst="rect">
                      <a:avLst/>
                    </a:prstGeom>
                    <a:noFill/>
                  </pic:spPr>
                </pic:pic>
              </a:graphicData>
            </a:graphic>
          </wp:anchor>
        </w:drawing>
      </w:r>
    </w:p>
    <w:p w:rsidR="00253A84" w:rsidRPr="004509B1" w:rsidRDefault="00253A84" w:rsidP="00253A84">
      <w:pPr>
        <w:rPr>
          <w:rFonts w:ascii="Times New Roman" w:hAnsi="Times New Roman"/>
          <w:sz w:val="24"/>
          <w:szCs w:val="24"/>
          <w:lang w:val="en-US"/>
        </w:rPr>
      </w:pPr>
    </w:p>
    <w:p w:rsidR="00253A84" w:rsidRPr="004509B1" w:rsidRDefault="00253A84" w:rsidP="00253A84">
      <w:pPr>
        <w:jc w:val="right"/>
        <w:rPr>
          <w:rFonts w:ascii="Times New Roman" w:hAnsi="Times New Roman"/>
          <w:b/>
          <w:sz w:val="24"/>
          <w:szCs w:val="24"/>
        </w:rPr>
      </w:pPr>
      <w:r w:rsidRPr="004509B1">
        <w:rPr>
          <w:rFonts w:ascii="Times New Roman" w:hAnsi="Times New Roman"/>
          <w:b/>
          <w:sz w:val="24"/>
          <w:szCs w:val="24"/>
        </w:rPr>
        <w:t>Δράμα 1</w:t>
      </w:r>
      <w:r w:rsidRPr="004509B1">
        <w:rPr>
          <w:rFonts w:ascii="Times New Roman" w:hAnsi="Times New Roman"/>
          <w:b/>
          <w:sz w:val="24"/>
          <w:szCs w:val="24"/>
          <w:lang w:val="en-US"/>
        </w:rPr>
        <w:t>8</w:t>
      </w:r>
      <w:r w:rsidRPr="004509B1">
        <w:rPr>
          <w:rFonts w:ascii="Times New Roman" w:hAnsi="Times New Roman"/>
          <w:b/>
          <w:sz w:val="24"/>
          <w:szCs w:val="24"/>
        </w:rPr>
        <w:t xml:space="preserve"> Ιουνίου 2014</w:t>
      </w:r>
    </w:p>
    <w:p w:rsidR="00253A84" w:rsidRPr="004509B1" w:rsidRDefault="00253A84" w:rsidP="00253A84">
      <w:pPr>
        <w:spacing w:line="360" w:lineRule="auto"/>
        <w:ind w:left="142" w:right="341"/>
        <w:jc w:val="center"/>
        <w:rPr>
          <w:rFonts w:ascii="Times New Roman" w:hAnsi="Times New Roman"/>
          <w:b/>
          <w:sz w:val="24"/>
          <w:szCs w:val="24"/>
        </w:rPr>
      </w:pPr>
      <w:r w:rsidRPr="004509B1">
        <w:rPr>
          <w:rFonts w:ascii="Times New Roman" w:hAnsi="Times New Roman"/>
          <w:b/>
          <w:sz w:val="24"/>
          <w:szCs w:val="24"/>
        </w:rPr>
        <w:t>ΔΕΛΤΙΟ ΤΥΠΟΥ</w:t>
      </w:r>
    </w:p>
    <w:p w:rsidR="00763887" w:rsidRPr="00763887" w:rsidRDefault="00763887" w:rsidP="00707B7F">
      <w:pPr>
        <w:jc w:val="center"/>
        <w:rPr>
          <w:rFonts w:ascii="Times New Roman" w:hAnsi="Times New Roman" w:cs="Times New Roman"/>
          <w:b/>
          <w:sz w:val="24"/>
          <w:szCs w:val="24"/>
        </w:rPr>
      </w:pPr>
      <w:r w:rsidRPr="00763887">
        <w:rPr>
          <w:rFonts w:ascii="Times New Roman" w:hAnsi="Times New Roman" w:cs="Times New Roman"/>
          <w:b/>
          <w:sz w:val="24"/>
          <w:szCs w:val="24"/>
        </w:rPr>
        <w:t>ΡΥΘΜΙΣΕΙΣ ΔΑΝΕΙΩΝ ΣΤΙΣ ΤΡΑΠΕΖΕΣ</w:t>
      </w:r>
    </w:p>
    <w:p w:rsidR="00532F45" w:rsidRPr="00763887" w:rsidRDefault="00B54887" w:rsidP="00707B7F">
      <w:pPr>
        <w:jc w:val="both"/>
        <w:rPr>
          <w:rFonts w:ascii="Times New Roman" w:hAnsi="Times New Roman" w:cs="Times New Roman"/>
          <w:sz w:val="24"/>
          <w:szCs w:val="24"/>
        </w:rPr>
      </w:pPr>
      <w:r w:rsidRPr="00763887">
        <w:rPr>
          <w:rFonts w:ascii="Times New Roman" w:hAnsi="Times New Roman" w:cs="Times New Roman"/>
          <w:sz w:val="24"/>
          <w:szCs w:val="24"/>
        </w:rPr>
        <w:t>Το Επιμελητήριο Δράμας ενημερώνει ότι δημοσιεύθηκαν  στο Φύλλο Εφημερίδας της Κυβερνήσεως, οι αναλυτικές οδηγίες προς νοικοκυριά και επιχειρήσεις που συνέταξε η Εκτελεστική Επιτροπή της Τράπεζας της Ελλάδος με τίτλο «Πλαίσιο εποπτικών υποχρεώσεων για τη διαχείριση των ανοιγμάτων σε καθυστέρηση και των μη εξυπηρετούμενων ανοιγμάτων».</w:t>
      </w:r>
    </w:p>
    <w:p w:rsidR="00B54887" w:rsidRPr="00763887" w:rsidRDefault="00B54887" w:rsidP="00707B7F">
      <w:pPr>
        <w:jc w:val="both"/>
        <w:rPr>
          <w:rFonts w:ascii="Times New Roman" w:hAnsi="Times New Roman" w:cs="Times New Roman"/>
          <w:sz w:val="24"/>
          <w:szCs w:val="24"/>
        </w:rPr>
      </w:pPr>
      <w:r w:rsidRPr="00763887">
        <w:rPr>
          <w:rFonts w:ascii="Times New Roman" w:hAnsi="Times New Roman" w:cs="Times New Roman"/>
          <w:b/>
          <w:sz w:val="24"/>
          <w:szCs w:val="24"/>
        </w:rPr>
        <w:t>Η απόφαση της Τράπεζας της Ελλάδας που δημοσιεύθηκε στο ΦΕΚ (αριθμός φύλλου 1582/16-6-2014)</w:t>
      </w:r>
      <w:r w:rsidRPr="00763887">
        <w:rPr>
          <w:rFonts w:ascii="Times New Roman" w:hAnsi="Times New Roman" w:cs="Times New Roman"/>
          <w:sz w:val="24"/>
          <w:szCs w:val="24"/>
        </w:rPr>
        <w:t>, ορίζει τους τρόπους με τους οποίους θα αντιμετωπίζουν στο μέλλον οι τράπεζες τις επιπτώσεις από τις καθυστερήσεις πληρωμών και την υπερχρέωση φυσικών και νομικών προσώπων.</w:t>
      </w:r>
    </w:p>
    <w:p w:rsidR="00B54887" w:rsidRPr="00763887" w:rsidRDefault="00B54887" w:rsidP="00707B7F">
      <w:pPr>
        <w:pStyle w:val="Web"/>
        <w:jc w:val="both"/>
      </w:pPr>
      <w:r w:rsidRPr="00763887">
        <w:t>Στην απόφαση προβλέπονται</w:t>
      </w:r>
      <w:r w:rsidR="00686CA4">
        <w:t>:</w:t>
      </w:r>
      <w:r w:rsidRPr="00763887">
        <w:t xml:space="preserve"> </w:t>
      </w:r>
    </w:p>
    <w:p w:rsidR="00B54887" w:rsidRPr="00763887" w:rsidRDefault="00B54887" w:rsidP="00707B7F">
      <w:pPr>
        <w:pStyle w:val="Web"/>
        <w:jc w:val="both"/>
      </w:pPr>
      <w:r w:rsidRPr="00763887">
        <w:t xml:space="preserve">Βραχυπρόθεσμες ρυθμίσεις  με διάρκεια μικρότερη των πέντε ετών, </w:t>
      </w:r>
    </w:p>
    <w:p w:rsidR="00B54887" w:rsidRPr="00763887" w:rsidRDefault="00B54887" w:rsidP="00707B7F">
      <w:pPr>
        <w:pStyle w:val="Web"/>
        <w:jc w:val="both"/>
      </w:pPr>
      <w:r w:rsidRPr="00763887">
        <w:t>Μακροπρόθεσμες ρυθμίσεις  με διάρκεια μεγαλύτερη των πέντε ετών με στόχο τη μείωση της δόσης, σε συνδυασμό, με αύξηση του αριθμού τους και παράταση του χρόνου αποπληρωμής, λαμβάνοντας σε κάθε περίπτωση υπόψη συντηρητικές παραδοχές για την εκτιμώμενη μελλοντική ικανότητα αποπληρωμής του δανειολήπτη μέχρι τη λήξη του προγράμματος αποπληρωμής.</w:t>
      </w:r>
    </w:p>
    <w:p w:rsidR="00B54887" w:rsidRPr="00763887" w:rsidRDefault="00B54887" w:rsidP="00707B7F">
      <w:pPr>
        <w:pStyle w:val="Web"/>
        <w:jc w:val="both"/>
      </w:pPr>
      <w:r w:rsidRPr="00763887">
        <w:t>Οριστικής διευθέτησης στην οποία περίπτωση, ορίζεται οποιαδήποτε μεταβολή του είδους συμβατικής σχέσης μεταξύ του πιστωτικού ιδρύματος και δανειολήπτη ή ο τερματισμός αυτής με στόχο την οριστική τακτοποίηση της απαίτησης του πιστωτικού ιδρύματος έναντι του δανειολήπτη.</w:t>
      </w:r>
    </w:p>
    <w:p w:rsidR="00895973" w:rsidRPr="00763887" w:rsidRDefault="00895973" w:rsidP="00707B7F">
      <w:pPr>
        <w:pStyle w:val="Web"/>
        <w:jc w:val="both"/>
      </w:pPr>
      <w:r w:rsidRPr="00763887">
        <w:t xml:space="preserve">Η εν λόγω Πράξη τίθεται σε εφαρμογή από την 31η Δεκεμβρίου του 2014. </w:t>
      </w:r>
    </w:p>
    <w:p w:rsidR="00895973" w:rsidRPr="00763887" w:rsidRDefault="00895973" w:rsidP="00707B7F">
      <w:pPr>
        <w:pStyle w:val="Web"/>
        <w:jc w:val="both"/>
      </w:pPr>
      <w:r w:rsidRPr="00763887">
        <w:t xml:space="preserve">Το Επιμελητήριο Δράμας συστήνει στους δανειολήπτες, να μελετήσουν από τώρα με τους συνεργάτες τους νομικούς ή οικονομολόγους, τις ενέργειες που πρέπει να κάνουν για την ρύθμιση των οφειλών στις Τράπεζες. </w:t>
      </w:r>
    </w:p>
    <w:p w:rsidR="00B54887" w:rsidRPr="00763887" w:rsidRDefault="00B54887" w:rsidP="00707B7F">
      <w:pPr>
        <w:pStyle w:val="Web"/>
        <w:jc w:val="both"/>
      </w:pPr>
      <w:r w:rsidRPr="00763887">
        <w:t>Λεπτομέρειες της απόφασης για τις ρυθμίσεις των δανείων στις Τράπεζες περιλαμβάνονται στο επισυναπτόμενο ΦΕΚ</w:t>
      </w:r>
      <w:r w:rsidR="00895973" w:rsidRPr="00763887">
        <w:t xml:space="preserve"> (1582/16-6-2014)</w:t>
      </w:r>
    </w:p>
    <w:p w:rsidR="00253A84" w:rsidRPr="004509B1" w:rsidRDefault="00253A84" w:rsidP="00253A84">
      <w:pPr>
        <w:pStyle w:val="a3"/>
        <w:ind w:left="142" w:right="341" w:firstLine="4678"/>
        <w:jc w:val="center"/>
        <w:rPr>
          <w:rFonts w:ascii="Times New Roman" w:hAnsi="Times New Roman"/>
          <w:sz w:val="24"/>
          <w:szCs w:val="24"/>
        </w:rPr>
      </w:pPr>
      <w:r w:rsidRPr="004509B1">
        <w:rPr>
          <w:rFonts w:ascii="Times New Roman" w:hAnsi="Times New Roman"/>
          <w:sz w:val="24"/>
          <w:szCs w:val="24"/>
        </w:rPr>
        <w:t>Για το Επιμελητήριο Δράμας</w:t>
      </w:r>
    </w:p>
    <w:p w:rsidR="00253A84" w:rsidRPr="004509B1" w:rsidRDefault="00253A84" w:rsidP="00253A84">
      <w:pPr>
        <w:pStyle w:val="a3"/>
        <w:ind w:left="142" w:right="341" w:firstLine="4678"/>
        <w:jc w:val="center"/>
        <w:rPr>
          <w:rFonts w:ascii="Times New Roman" w:hAnsi="Times New Roman"/>
          <w:sz w:val="24"/>
          <w:szCs w:val="24"/>
        </w:rPr>
      </w:pPr>
      <w:r w:rsidRPr="004509B1">
        <w:rPr>
          <w:rFonts w:ascii="Times New Roman" w:hAnsi="Times New Roman"/>
          <w:sz w:val="24"/>
          <w:szCs w:val="24"/>
        </w:rPr>
        <w:t>Ο Πρόεδρος</w:t>
      </w:r>
    </w:p>
    <w:p w:rsidR="00B54887" w:rsidRDefault="00253A84" w:rsidP="00707B7F">
      <w:pPr>
        <w:pStyle w:val="a3"/>
        <w:ind w:left="142" w:right="341" w:firstLine="4678"/>
        <w:jc w:val="center"/>
      </w:pPr>
      <w:r w:rsidRPr="004509B1">
        <w:rPr>
          <w:rFonts w:ascii="Times New Roman" w:hAnsi="Times New Roman"/>
          <w:sz w:val="24"/>
          <w:szCs w:val="24"/>
        </w:rPr>
        <w:t>Στέφανος Α. Γεωργιάδης</w:t>
      </w:r>
    </w:p>
    <w:sectPr w:rsidR="00B54887" w:rsidSect="00532F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887"/>
    <w:rsid w:val="00101CF9"/>
    <w:rsid w:val="00253A84"/>
    <w:rsid w:val="00532F45"/>
    <w:rsid w:val="00686CA4"/>
    <w:rsid w:val="00707B7F"/>
    <w:rsid w:val="00763887"/>
    <w:rsid w:val="00895973"/>
    <w:rsid w:val="00B548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48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253A8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1777821">
      <w:bodyDiv w:val="1"/>
      <w:marLeft w:val="0"/>
      <w:marRight w:val="0"/>
      <w:marTop w:val="0"/>
      <w:marBottom w:val="0"/>
      <w:divBdr>
        <w:top w:val="none" w:sz="0" w:space="0" w:color="auto"/>
        <w:left w:val="none" w:sz="0" w:space="0" w:color="auto"/>
        <w:bottom w:val="none" w:sz="0" w:space="0" w:color="auto"/>
        <w:right w:val="none" w:sz="0" w:space="0" w:color="auto"/>
      </w:divBdr>
    </w:div>
    <w:div w:id="431903172">
      <w:bodyDiv w:val="1"/>
      <w:marLeft w:val="0"/>
      <w:marRight w:val="0"/>
      <w:marTop w:val="0"/>
      <w:marBottom w:val="0"/>
      <w:divBdr>
        <w:top w:val="none" w:sz="0" w:space="0" w:color="auto"/>
        <w:left w:val="none" w:sz="0" w:space="0" w:color="auto"/>
        <w:bottom w:val="none" w:sz="0" w:space="0" w:color="auto"/>
        <w:right w:val="none" w:sz="0" w:space="0" w:color="auto"/>
      </w:divBdr>
    </w:div>
    <w:div w:id="11322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Windows 7</cp:lastModifiedBy>
  <cp:revision>5</cp:revision>
  <dcterms:created xsi:type="dcterms:W3CDTF">2014-06-18T09:55:00Z</dcterms:created>
  <dcterms:modified xsi:type="dcterms:W3CDTF">2014-06-18T11:37:00Z</dcterms:modified>
</cp:coreProperties>
</file>