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7.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8.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9.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0.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1.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2.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Verdana" w:hAnsi="Verdana" w:cs="Arial"/>
          <w:b/>
          <w:u w:val="single"/>
          <w:lang w:val="el-GR"/>
        </w:rPr>
        <w:id w:val="-1229069659"/>
        <w:docPartObj>
          <w:docPartGallery w:val="Cover Pages"/>
          <w:docPartUnique/>
        </w:docPartObj>
      </w:sdtPr>
      <w:sdtEndPr/>
      <w:sdtContent>
        <w:p w:rsidR="004C448F" w:rsidRDefault="004C448F">
          <w:pPr>
            <w:spacing w:line="259" w:lineRule="auto"/>
            <w:rPr>
              <w:rFonts w:ascii="Verdana" w:hAnsi="Verdana" w:cs="Arial"/>
              <w:b/>
              <w:u w:val="single"/>
              <w:lang w:val="el-GR"/>
            </w:rPr>
          </w:pPr>
          <w:r w:rsidRPr="004C448F">
            <w:rPr>
              <w:rFonts w:ascii="Verdana" w:hAnsi="Verdana" w:cs="Arial"/>
              <w:b/>
              <w:noProof/>
              <w:u w:val="single"/>
              <w:lang w:eastAsia="de-DE"/>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ge">
                      <wp:posOffset>1216800</wp:posOffset>
                    </wp:positionV>
                    <wp:extent cx="7336800" cy="3840480"/>
                    <wp:effectExtent l="0" t="0" r="0" b="2540"/>
                    <wp:wrapNone/>
                    <wp:docPr id="138" name="Πλαίσιο κειμένου 138"/>
                    <wp:cNvGraphicFramePr/>
                    <a:graphic xmlns:a="http://schemas.openxmlformats.org/drawingml/2006/main">
                      <a:graphicData uri="http://schemas.microsoft.com/office/word/2010/wordprocessingShape">
                        <wps:wsp>
                          <wps:cNvSpPr txBox="1"/>
                          <wps:spPr>
                            <a:xfrm>
                              <a:off x="0" y="0"/>
                              <a:ext cx="733680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90"/>
                                  <w:gridCol w:w="5454"/>
                                </w:tblGrid>
                                <w:tr w:rsidR="00970277" w:rsidRPr="00DD05CC">
                                  <w:trPr>
                                    <w:jc w:val="center"/>
                                  </w:trPr>
                                  <w:tc>
                                    <w:tcPr>
                                      <w:tcW w:w="2568" w:type="pct"/>
                                      <w:vAlign w:val="center"/>
                                    </w:tcPr>
                                    <w:p w:rsidR="004C448F" w:rsidRDefault="00970277">
                                      <w:pPr>
                                        <w:jc w:val="right"/>
                                      </w:pPr>
                                      <w:r>
                                        <w:rPr>
                                          <w:noProof/>
                                          <w:lang w:eastAsia="de-DE"/>
                                        </w:rPr>
                                        <w:drawing>
                                          <wp:inline distT="0" distB="0" distL="0" distR="0">
                                            <wp:extent cx="3405088" cy="4141254"/>
                                            <wp:effectExtent l="0" t="0" r="508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 Gourmet.jpg"/>
                                                    <pic:cNvPicPr/>
                                                  </pic:nvPicPr>
                                                  <pic:blipFill>
                                                    <a:blip r:embed="rId8">
                                                      <a:extLst>
                                                        <a:ext uri="{28A0092B-C50C-407E-A947-70E740481C1C}">
                                                          <a14:useLocalDpi xmlns:a14="http://schemas.microsoft.com/office/drawing/2010/main" val="0"/>
                                                        </a:ext>
                                                      </a:extLst>
                                                    </a:blip>
                                                    <a:stretch>
                                                      <a:fillRect/>
                                                    </a:stretch>
                                                  </pic:blipFill>
                                                  <pic:spPr>
                                                    <a:xfrm>
                                                      <a:off x="0" y="0"/>
                                                      <a:ext cx="3413461" cy="4151437"/>
                                                    </a:xfrm>
                                                    <a:prstGeom prst="rect">
                                                      <a:avLst/>
                                                    </a:prstGeom>
                                                  </pic:spPr>
                                                </pic:pic>
                                              </a:graphicData>
                                            </a:graphic>
                                          </wp:inline>
                                        </w:drawing>
                                      </w:r>
                                    </w:p>
                                    <w:sdt>
                                      <w:sdtPr>
                                        <w:rPr>
                                          <w:caps/>
                                          <w:color w:val="191919" w:themeColor="text1" w:themeTint="E6"/>
                                          <w:sz w:val="72"/>
                                          <w:szCs w:val="72"/>
                                        </w:rPr>
                                        <w:alias w:val="Τίτλος"/>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4C448F" w:rsidRPr="004C448F" w:rsidRDefault="004C448F">
                                          <w:pPr>
                                            <w:pStyle w:val="a5"/>
                                            <w:spacing w:line="312" w:lineRule="auto"/>
                                            <w:jc w:val="right"/>
                                            <w:rPr>
                                              <w:caps/>
                                              <w:color w:val="191919" w:themeColor="text1" w:themeTint="E6"/>
                                              <w:sz w:val="72"/>
                                              <w:szCs w:val="72"/>
                                              <w:lang w:val="el-GR"/>
                                            </w:rPr>
                                          </w:pPr>
                                          <w:r>
                                            <w:rPr>
                                              <w:caps/>
                                              <w:color w:val="191919" w:themeColor="text1" w:themeTint="E6"/>
                                              <w:sz w:val="72"/>
                                              <w:szCs w:val="72"/>
                                              <w:lang w:val="el-GR"/>
                                            </w:rPr>
                                            <w:t>Ο ΤΟΜΕΑΣ ΤΡΟΦΙΜΩΝ &amp; ΠΟΤΩΝ ΣΤΗ ΓΕΡΜΑΝΙΑ</w:t>
                                          </w:r>
                                        </w:p>
                                      </w:sdtContent>
                                    </w:sdt>
                                    <w:sdt>
                                      <w:sdtPr>
                                        <w:rPr>
                                          <w:color w:val="000000" w:themeColor="text1"/>
                                          <w:sz w:val="24"/>
                                          <w:szCs w:val="24"/>
                                        </w:rPr>
                                        <w:alias w:val="Υπότιτλος"/>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4C448F" w:rsidRDefault="004C448F" w:rsidP="004C448F">
                                          <w:pPr>
                                            <w:jc w:val="right"/>
                                            <w:rPr>
                                              <w:sz w:val="24"/>
                                              <w:szCs w:val="24"/>
                                            </w:rPr>
                                          </w:pPr>
                                          <w:r>
                                            <w:rPr>
                                              <w:color w:val="000000" w:themeColor="text1"/>
                                              <w:sz w:val="24"/>
                                              <w:szCs w:val="24"/>
                                            </w:rPr>
                                            <w:t xml:space="preserve">     </w:t>
                                          </w:r>
                                        </w:p>
                                      </w:sdtContent>
                                    </w:sdt>
                                  </w:tc>
                                  <w:tc>
                                    <w:tcPr>
                                      <w:tcW w:w="2432" w:type="pct"/>
                                      <w:vAlign w:val="center"/>
                                    </w:tcPr>
                                    <w:p w:rsidR="00970277" w:rsidRPr="00C75471" w:rsidRDefault="00970277" w:rsidP="00970277">
                                      <w:pPr>
                                        <w:tabs>
                                          <w:tab w:val="center" w:pos="4395"/>
                                        </w:tabs>
                                        <w:spacing w:after="0" w:line="240" w:lineRule="auto"/>
                                        <w:jc w:val="center"/>
                                        <w:rPr>
                                          <w:rFonts w:ascii="Times New Roman" w:hAnsi="Times New Roman"/>
                                          <w:sz w:val="24"/>
                                          <w:szCs w:val="24"/>
                                          <w:lang w:val="el-GR"/>
                                        </w:rPr>
                                      </w:pPr>
                                      <w:r w:rsidRPr="00C75471">
                                        <w:rPr>
                                          <w:rFonts w:ascii="Times New Roman" w:hAnsi="Times New Roman"/>
                                          <w:noProof/>
                                          <w:color w:val="000080"/>
                                          <w:sz w:val="24"/>
                                          <w:szCs w:val="24"/>
                                          <w:lang w:eastAsia="de-DE"/>
                                        </w:rPr>
                                        <w:drawing>
                                          <wp:inline distT="0" distB="0" distL="0" distR="0" wp14:anchorId="36EEA4D7" wp14:editId="7C369336">
                                            <wp:extent cx="476250" cy="400050"/>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p>
                                    <w:p w:rsidR="00970277" w:rsidRPr="00FB6FF1" w:rsidRDefault="00970277" w:rsidP="00970277">
                                      <w:pPr>
                                        <w:tabs>
                                          <w:tab w:val="center" w:pos="4536"/>
                                        </w:tabs>
                                        <w:spacing w:after="0" w:line="240" w:lineRule="auto"/>
                                        <w:jc w:val="both"/>
                                        <w:rPr>
                                          <w:rFonts w:ascii="Verdana" w:hAnsi="Verdana"/>
                                          <w:color w:val="000080"/>
                                          <w:lang w:val="el-GR"/>
                                        </w:rPr>
                                      </w:pPr>
                                      <w:r w:rsidRPr="00C75471">
                                        <w:rPr>
                                          <w:rFonts w:ascii="Times New Roman" w:hAnsi="Times New Roman"/>
                                          <w:b/>
                                          <w:color w:val="000080"/>
                                          <w:sz w:val="24"/>
                                          <w:szCs w:val="24"/>
                                          <w:lang w:val="el-GR"/>
                                        </w:rPr>
                                        <w:tab/>
                                      </w:r>
                                      <w:r w:rsidRPr="00FB6FF1">
                                        <w:rPr>
                                          <w:rFonts w:ascii="Verdana" w:hAnsi="Verdana"/>
                                          <w:b/>
                                          <w:color w:val="000080"/>
                                          <w:lang w:val="el-GR"/>
                                        </w:rPr>
                                        <w:t xml:space="preserve">ΓΕΝΙΚΟ ΠΡΟΞΕΝΕΙΟ </w:t>
                                      </w:r>
                                      <w:r w:rsidRPr="00FB6FF1">
                                        <w:rPr>
                                          <w:rFonts w:ascii="Verdana" w:hAnsi="Verdana"/>
                                          <w:b/>
                                          <w:color w:val="000080"/>
                                          <w:lang w:val="en-US"/>
                                        </w:rPr>
                                        <w:t>TH</w:t>
                                      </w:r>
                                      <w:r w:rsidRPr="00FB6FF1">
                                        <w:rPr>
                                          <w:rFonts w:ascii="Verdana" w:hAnsi="Verdana"/>
                                          <w:b/>
                                          <w:color w:val="000080"/>
                                          <w:lang w:val="el-GR"/>
                                        </w:rPr>
                                        <w:t xml:space="preserve">Σ </w:t>
                                      </w:r>
                                      <w:r w:rsidRPr="00FB6FF1">
                                        <w:rPr>
                                          <w:rFonts w:ascii="Verdana" w:hAnsi="Verdana"/>
                                          <w:b/>
                                          <w:color w:val="000080"/>
                                        </w:rPr>
                                        <w:t>E</w:t>
                                      </w:r>
                                      <w:r w:rsidRPr="00FB6FF1">
                                        <w:rPr>
                                          <w:rFonts w:ascii="Verdana" w:hAnsi="Verdana"/>
                                          <w:b/>
                                          <w:color w:val="000080"/>
                                          <w:lang w:val="el-GR"/>
                                        </w:rPr>
                                        <w:t>ΛΛΑΔΟΣ ΣΤΟ ΝΤΥΣΣΕΛΝΤΟΡΦ</w:t>
                                      </w:r>
                                    </w:p>
                                    <w:p w:rsidR="00970277" w:rsidRDefault="00970277" w:rsidP="00970277">
                                      <w:pPr>
                                        <w:tabs>
                                          <w:tab w:val="center" w:pos="4536"/>
                                        </w:tabs>
                                        <w:spacing w:after="0" w:line="240" w:lineRule="auto"/>
                                        <w:ind w:right="-354"/>
                                        <w:jc w:val="both"/>
                                        <w:rPr>
                                          <w:rFonts w:ascii="Verdana" w:hAnsi="Verdana"/>
                                          <w:b/>
                                          <w:color w:val="000080"/>
                                          <w:lang w:val="el-GR"/>
                                        </w:rPr>
                                      </w:pPr>
                                      <w:r w:rsidRPr="00FB6FF1">
                                        <w:rPr>
                                          <w:rFonts w:ascii="Verdana" w:hAnsi="Verdana"/>
                                          <w:b/>
                                          <w:color w:val="000080"/>
                                          <w:lang w:val="el-GR"/>
                                        </w:rPr>
                                        <w:tab/>
                                        <w:t>ΓΡΑΦΕΙΟ ΟΙΚΟΝΟΜΙΚΩΝ &amp;  ΕΜΠΟΡΙΚΩΝ ΥΠΟΘΕΣΕΩΝ</w:t>
                                      </w:r>
                                    </w:p>
                                    <w:p w:rsidR="00970277" w:rsidRDefault="00970277" w:rsidP="00970277">
                                      <w:pPr>
                                        <w:tabs>
                                          <w:tab w:val="center" w:pos="4536"/>
                                        </w:tabs>
                                        <w:spacing w:after="0" w:line="240" w:lineRule="auto"/>
                                        <w:ind w:right="-354"/>
                                        <w:jc w:val="both"/>
                                        <w:rPr>
                                          <w:rFonts w:ascii="Verdana" w:hAnsi="Verdana"/>
                                          <w:b/>
                                          <w:color w:val="000080"/>
                                          <w:lang w:val="el-GR"/>
                                        </w:rPr>
                                      </w:pPr>
                                    </w:p>
                                    <w:p w:rsidR="00970277" w:rsidRDefault="00970277" w:rsidP="00970277">
                                      <w:pPr>
                                        <w:tabs>
                                          <w:tab w:val="center" w:pos="4536"/>
                                        </w:tabs>
                                        <w:spacing w:after="0" w:line="240" w:lineRule="auto"/>
                                        <w:ind w:right="-354"/>
                                        <w:jc w:val="both"/>
                                        <w:rPr>
                                          <w:rFonts w:ascii="Verdana" w:hAnsi="Verdana"/>
                                          <w:b/>
                                          <w:color w:val="000080"/>
                                          <w:lang w:val="el-GR"/>
                                        </w:rPr>
                                      </w:pPr>
                                    </w:p>
                                    <w:p w:rsidR="00970277" w:rsidRDefault="00970277" w:rsidP="00970277">
                                      <w:pPr>
                                        <w:tabs>
                                          <w:tab w:val="center" w:pos="4536"/>
                                        </w:tabs>
                                        <w:spacing w:after="0" w:line="240" w:lineRule="auto"/>
                                        <w:ind w:right="-354"/>
                                        <w:jc w:val="both"/>
                                        <w:rPr>
                                          <w:rFonts w:ascii="Verdana" w:hAnsi="Verdana"/>
                                          <w:b/>
                                          <w:color w:val="000080"/>
                                          <w:lang w:val="el-GR"/>
                                        </w:rPr>
                                      </w:pPr>
                                    </w:p>
                                    <w:p w:rsidR="00970277" w:rsidRDefault="00970277" w:rsidP="00970277">
                                      <w:pPr>
                                        <w:tabs>
                                          <w:tab w:val="center" w:pos="4536"/>
                                        </w:tabs>
                                        <w:spacing w:after="0" w:line="240" w:lineRule="auto"/>
                                        <w:ind w:right="-354"/>
                                        <w:jc w:val="both"/>
                                        <w:rPr>
                                          <w:rFonts w:ascii="Verdana" w:hAnsi="Verdana"/>
                                          <w:b/>
                                          <w:color w:val="000080"/>
                                          <w:lang w:val="el-GR"/>
                                        </w:rPr>
                                      </w:pPr>
                                    </w:p>
                                    <w:p w:rsidR="00970277" w:rsidRDefault="00970277" w:rsidP="00970277">
                                      <w:pPr>
                                        <w:tabs>
                                          <w:tab w:val="center" w:pos="4536"/>
                                        </w:tabs>
                                        <w:spacing w:after="0" w:line="240" w:lineRule="auto"/>
                                        <w:ind w:right="-354"/>
                                        <w:jc w:val="both"/>
                                        <w:rPr>
                                          <w:rFonts w:ascii="Verdana" w:hAnsi="Verdana"/>
                                          <w:b/>
                                          <w:color w:val="000080"/>
                                          <w:lang w:val="el-GR"/>
                                        </w:rPr>
                                      </w:pPr>
                                    </w:p>
                                    <w:p w:rsidR="00970277" w:rsidRDefault="00970277" w:rsidP="00970277">
                                      <w:pPr>
                                        <w:tabs>
                                          <w:tab w:val="center" w:pos="4536"/>
                                        </w:tabs>
                                        <w:spacing w:after="0" w:line="240" w:lineRule="auto"/>
                                        <w:ind w:right="-354"/>
                                        <w:jc w:val="both"/>
                                        <w:rPr>
                                          <w:rFonts w:ascii="Verdana" w:hAnsi="Verdana"/>
                                          <w:b/>
                                          <w:color w:val="000080"/>
                                          <w:lang w:val="el-GR"/>
                                        </w:rPr>
                                      </w:pPr>
                                    </w:p>
                                    <w:p w:rsidR="00970277" w:rsidRDefault="00970277" w:rsidP="00970277">
                                      <w:pPr>
                                        <w:tabs>
                                          <w:tab w:val="center" w:pos="4536"/>
                                        </w:tabs>
                                        <w:spacing w:after="0" w:line="240" w:lineRule="auto"/>
                                        <w:ind w:right="-354"/>
                                        <w:jc w:val="both"/>
                                        <w:rPr>
                                          <w:rFonts w:ascii="Verdana" w:hAnsi="Verdana"/>
                                          <w:b/>
                                          <w:color w:val="000080"/>
                                          <w:lang w:val="el-GR"/>
                                        </w:rPr>
                                      </w:pPr>
                                    </w:p>
                                    <w:p w:rsidR="00970277" w:rsidRPr="00FB6FF1" w:rsidRDefault="000F2CA2" w:rsidP="00970277">
                                      <w:pPr>
                                        <w:tabs>
                                          <w:tab w:val="center" w:pos="4536"/>
                                        </w:tabs>
                                        <w:spacing w:after="0" w:line="240" w:lineRule="auto"/>
                                        <w:ind w:right="-354"/>
                                        <w:jc w:val="both"/>
                                        <w:rPr>
                                          <w:rFonts w:ascii="Verdana" w:hAnsi="Verdana"/>
                                          <w:color w:val="000080"/>
                                          <w:lang w:val="el-GR"/>
                                        </w:rPr>
                                      </w:pPr>
                                      <w:r>
                                        <w:rPr>
                                          <w:rFonts w:ascii="Verdana" w:hAnsi="Verdana"/>
                                          <w:b/>
                                          <w:color w:val="000080"/>
                                          <w:lang w:val="el-GR"/>
                                        </w:rPr>
                                        <w:t>Σεπτέμβριος 2023</w:t>
                                      </w:r>
                                      <w:r w:rsidR="00970277" w:rsidRPr="00FB6FF1">
                                        <w:rPr>
                                          <w:rFonts w:ascii="Verdana" w:hAnsi="Verdana"/>
                                          <w:color w:val="000080"/>
                                          <w:lang w:val="el-GR"/>
                                        </w:rPr>
                                        <w:tab/>
                                      </w:r>
                                    </w:p>
                                    <w:sdt>
                                      <w:sdtPr>
                                        <w:rPr>
                                          <w:color w:val="ED7D31" w:themeColor="accent2"/>
                                          <w:sz w:val="26"/>
                                          <w:szCs w:val="26"/>
                                        </w:rPr>
                                        <w:alias w:val="Συντάκτης"/>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4C448F" w:rsidRPr="00970277" w:rsidRDefault="00970277" w:rsidP="00970277">
                                          <w:pPr>
                                            <w:pStyle w:val="a5"/>
                                            <w:rPr>
                                              <w:color w:val="ED7D31" w:themeColor="accent2"/>
                                              <w:sz w:val="26"/>
                                              <w:szCs w:val="26"/>
                                              <w:lang w:val="el-GR"/>
                                            </w:rPr>
                                          </w:pPr>
                                          <w:proofErr w:type="spellStart"/>
                                          <w:r>
                                            <w:rPr>
                                              <w:color w:val="ED7D31" w:themeColor="accent2"/>
                                              <w:sz w:val="26"/>
                                              <w:szCs w:val="26"/>
                                              <w:lang w:val="el-GR"/>
                                            </w:rPr>
                                            <w:t>Φρίντα</w:t>
                                          </w:r>
                                          <w:proofErr w:type="spellEnd"/>
                                          <w:r>
                                            <w:rPr>
                                              <w:color w:val="ED7D31" w:themeColor="accent2"/>
                                              <w:sz w:val="26"/>
                                              <w:szCs w:val="26"/>
                                              <w:lang w:val="el-GR"/>
                                            </w:rPr>
                                            <w:t xml:space="preserve"> Γεωργίου, Σύμβουλος ΟΕΥ Β’</w:t>
                                          </w:r>
                                        </w:p>
                                      </w:sdtContent>
                                    </w:sdt>
                                  </w:tc>
                                </w:tr>
                              </w:tbl>
                              <w:p w:rsidR="004C448F" w:rsidRPr="00970277" w:rsidRDefault="004C448F">
                                <w:pPr>
                                  <w:rPr>
                                    <w:lang w:val="el-GR"/>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Πλαίσιο κειμένου 138" o:spid="_x0000_s1026" type="#_x0000_t202" style="position:absolute;margin-left:526.5pt;margin-top:95.8pt;width:577.7pt;height:302.4pt;z-index:251659264;visibility:visible;mso-wrap-style:square;mso-width-percent:0;mso-height-percent:773;mso-wrap-distance-left:9pt;mso-wrap-distance-top:0;mso-wrap-distance-right:9pt;mso-wrap-distance-bottom:0;mso-position-horizontal:right;mso-position-horizontal-relative:page;mso-position-vertical:absolute;mso-position-vertical-relative:page;mso-width-percent:0;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90"/>
                            <w:gridCol w:w="5454"/>
                          </w:tblGrid>
                          <w:tr w:rsidR="00970277" w:rsidRPr="00DD05CC">
                            <w:trPr>
                              <w:jc w:val="center"/>
                            </w:trPr>
                            <w:tc>
                              <w:tcPr>
                                <w:tcW w:w="2568" w:type="pct"/>
                                <w:vAlign w:val="center"/>
                              </w:tcPr>
                              <w:p w:rsidR="004C448F" w:rsidRDefault="00970277">
                                <w:pPr>
                                  <w:jc w:val="right"/>
                                </w:pPr>
                                <w:r>
                                  <w:rPr>
                                    <w:noProof/>
                                    <w:lang w:eastAsia="de-DE"/>
                                  </w:rPr>
                                  <w:drawing>
                                    <wp:inline distT="0" distB="0" distL="0" distR="0">
                                      <wp:extent cx="3405088" cy="4141254"/>
                                      <wp:effectExtent l="0" t="0" r="508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 Gourmet.jpg"/>
                                              <pic:cNvPicPr/>
                                            </pic:nvPicPr>
                                            <pic:blipFill>
                                              <a:blip r:embed="rId8">
                                                <a:extLst>
                                                  <a:ext uri="{28A0092B-C50C-407E-A947-70E740481C1C}">
                                                    <a14:useLocalDpi xmlns:a14="http://schemas.microsoft.com/office/drawing/2010/main" val="0"/>
                                                  </a:ext>
                                                </a:extLst>
                                              </a:blip>
                                              <a:stretch>
                                                <a:fillRect/>
                                              </a:stretch>
                                            </pic:blipFill>
                                            <pic:spPr>
                                              <a:xfrm>
                                                <a:off x="0" y="0"/>
                                                <a:ext cx="3413461" cy="4151437"/>
                                              </a:xfrm>
                                              <a:prstGeom prst="rect">
                                                <a:avLst/>
                                              </a:prstGeom>
                                            </pic:spPr>
                                          </pic:pic>
                                        </a:graphicData>
                                      </a:graphic>
                                    </wp:inline>
                                  </w:drawing>
                                </w:r>
                              </w:p>
                              <w:sdt>
                                <w:sdtPr>
                                  <w:rPr>
                                    <w:caps/>
                                    <w:color w:val="191919" w:themeColor="text1" w:themeTint="E6"/>
                                    <w:sz w:val="72"/>
                                    <w:szCs w:val="72"/>
                                  </w:rPr>
                                  <w:alias w:val="Τίτλος"/>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4C448F" w:rsidRPr="004C448F" w:rsidRDefault="004C448F">
                                    <w:pPr>
                                      <w:pStyle w:val="a5"/>
                                      <w:spacing w:line="312" w:lineRule="auto"/>
                                      <w:jc w:val="right"/>
                                      <w:rPr>
                                        <w:caps/>
                                        <w:color w:val="191919" w:themeColor="text1" w:themeTint="E6"/>
                                        <w:sz w:val="72"/>
                                        <w:szCs w:val="72"/>
                                        <w:lang w:val="el-GR"/>
                                      </w:rPr>
                                    </w:pPr>
                                    <w:r>
                                      <w:rPr>
                                        <w:caps/>
                                        <w:color w:val="191919" w:themeColor="text1" w:themeTint="E6"/>
                                        <w:sz w:val="72"/>
                                        <w:szCs w:val="72"/>
                                        <w:lang w:val="el-GR"/>
                                      </w:rPr>
                                      <w:t>Ο ΤΟΜΕΑΣ ΤΡΟΦΙΜΩΝ &amp; ΠΟΤΩΝ ΣΤΗ ΓΕΡΜΑΝΙΑ</w:t>
                                    </w:r>
                                  </w:p>
                                </w:sdtContent>
                              </w:sdt>
                              <w:sdt>
                                <w:sdtPr>
                                  <w:rPr>
                                    <w:color w:val="000000" w:themeColor="text1"/>
                                    <w:sz w:val="24"/>
                                    <w:szCs w:val="24"/>
                                  </w:rPr>
                                  <w:alias w:val="Υπότιτλος"/>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4C448F" w:rsidRDefault="004C448F" w:rsidP="004C448F">
                                    <w:pPr>
                                      <w:jc w:val="right"/>
                                      <w:rPr>
                                        <w:sz w:val="24"/>
                                        <w:szCs w:val="24"/>
                                      </w:rPr>
                                    </w:pPr>
                                    <w:r>
                                      <w:rPr>
                                        <w:color w:val="000000" w:themeColor="text1"/>
                                        <w:sz w:val="24"/>
                                        <w:szCs w:val="24"/>
                                      </w:rPr>
                                      <w:t xml:space="preserve">     </w:t>
                                    </w:r>
                                  </w:p>
                                </w:sdtContent>
                              </w:sdt>
                            </w:tc>
                            <w:tc>
                              <w:tcPr>
                                <w:tcW w:w="2432" w:type="pct"/>
                                <w:vAlign w:val="center"/>
                              </w:tcPr>
                              <w:p w:rsidR="00970277" w:rsidRPr="00C75471" w:rsidRDefault="00970277" w:rsidP="00970277">
                                <w:pPr>
                                  <w:tabs>
                                    <w:tab w:val="center" w:pos="4395"/>
                                  </w:tabs>
                                  <w:spacing w:after="0" w:line="240" w:lineRule="auto"/>
                                  <w:jc w:val="center"/>
                                  <w:rPr>
                                    <w:rFonts w:ascii="Times New Roman" w:hAnsi="Times New Roman"/>
                                    <w:sz w:val="24"/>
                                    <w:szCs w:val="24"/>
                                    <w:lang w:val="el-GR"/>
                                  </w:rPr>
                                </w:pPr>
                                <w:r w:rsidRPr="00C75471">
                                  <w:rPr>
                                    <w:rFonts w:ascii="Times New Roman" w:hAnsi="Times New Roman"/>
                                    <w:noProof/>
                                    <w:color w:val="000080"/>
                                    <w:sz w:val="24"/>
                                    <w:szCs w:val="24"/>
                                    <w:lang w:eastAsia="de-DE"/>
                                  </w:rPr>
                                  <w:drawing>
                                    <wp:inline distT="0" distB="0" distL="0" distR="0" wp14:anchorId="36EEA4D7" wp14:editId="7C369336">
                                      <wp:extent cx="476250" cy="400050"/>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 cy="400050"/>
                                              </a:xfrm>
                                              <a:prstGeom prst="rect">
                                                <a:avLst/>
                                              </a:prstGeom>
                                              <a:noFill/>
                                              <a:ln>
                                                <a:noFill/>
                                              </a:ln>
                                            </pic:spPr>
                                          </pic:pic>
                                        </a:graphicData>
                                      </a:graphic>
                                    </wp:inline>
                                  </w:drawing>
                                </w:r>
                              </w:p>
                              <w:p w:rsidR="00970277" w:rsidRPr="00FB6FF1" w:rsidRDefault="00970277" w:rsidP="00970277">
                                <w:pPr>
                                  <w:tabs>
                                    <w:tab w:val="center" w:pos="4536"/>
                                  </w:tabs>
                                  <w:spacing w:after="0" w:line="240" w:lineRule="auto"/>
                                  <w:jc w:val="both"/>
                                  <w:rPr>
                                    <w:rFonts w:ascii="Verdana" w:hAnsi="Verdana"/>
                                    <w:color w:val="000080"/>
                                    <w:lang w:val="el-GR"/>
                                  </w:rPr>
                                </w:pPr>
                                <w:r w:rsidRPr="00C75471">
                                  <w:rPr>
                                    <w:rFonts w:ascii="Times New Roman" w:hAnsi="Times New Roman"/>
                                    <w:b/>
                                    <w:color w:val="000080"/>
                                    <w:sz w:val="24"/>
                                    <w:szCs w:val="24"/>
                                    <w:lang w:val="el-GR"/>
                                  </w:rPr>
                                  <w:tab/>
                                </w:r>
                                <w:r w:rsidRPr="00FB6FF1">
                                  <w:rPr>
                                    <w:rFonts w:ascii="Verdana" w:hAnsi="Verdana"/>
                                    <w:b/>
                                    <w:color w:val="000080"/>
                                    <w:lang w:val="el-GR"/>
                                  </w:rPr>
                                  <w:t xml:space="preserve">ΓΕΝΙΚΟ ΠΡΟΞΕΝΕΙΟ </w:t>
                                </w:r>
                                <w:r w:rsidRPr="00FB6FF1">
                                  <w:rPr>
                                    <w:rFonts w:ascii="Verdana" w:hAnsi="Verdana"/>
                                    <w:b/>
                                    <w:color w:val="000080"/>
                                    <w:lang w:val="en-US"/>
                                  </w:rPr>
                                  <w:t>TH</w:t>
                                </w:r>
                                <w:r w:rsidRPr="00FB6FF1">
                                  <w:rPr>
                                    <w:rFonts w:ascii="Verdana" w:hAnsi="Verdana"/>
                                    <w:b/>
                                    <w:color w:val="000080"/>
                                    <w:lang w:val="el-GR"/>
                                  </w:rPr>
                                  <w:t xml:space="preserve">Σ </w:t>
                                </w:r>
                                <w:r w:rsidRPr="00FB6FF1">
                                  <w:rPr>
                                    <w:rFonts w:ascii="Verdana" w:hAnsi="Verdana"/>
                                    <w:b/>
                                    <w:color w:val="000080"/>
                                  </w:rPr>
                                  <w:t>E</w:t>
                                </w:r>
                                <w:r w:rsidRPr="00FB6FF1">
                                  <w:rPr>
                                    <w:rFonts w:ascii="Verdana" w:hAnsi="Verdana"/>
                                    <w:b/>
                                    <w:color w:val="000080"/>
                                    <w:lang w:val="el-GR"/>
                                  </w:rPr>
                                  <w:t>ΛΛΑΔΟΣ ΣΤΟ ΝΤΥΣΣΕΛΝΤΟΡΦ</w:t>
                                </w:r>
                              </w:p>
                              <w:p w:rsidR="00970277" w:rsidRDefault="00970277" w:rsidP="00970277">
                                <w:pPr>
                                  <w:tabs>
                                    <w:tab w:val="center" w:pos="4536"/>
                                  </w:tabs>
                                  <w:spacing w:after="0" w:line="240" w:lineRule="auto"/>
                                  <w:ind w:right="-354"/>
                                  <w:jc w:val="both"/>
                                  <w:rPr>
                                    <w:rFonts w:ascii="Verdana" w:hAnsi="Verdana"/>
                                    <w:b/>
                                    <w:color w:val="000080"/>
                                    <w:lang w:val="el-GR"/>
                                  </w:rPr>
                                </w:pPr>
                                <w:r w:rsidRPr="00FB6FF1">
                                  <w:rPr>
                                    <w:rFonts w:ascii="Verdana" w:hAnsi="Verdana"/>
                                    <w:b/>
                                    <w:color w:val="000080"/>
                                    <w:lang w:val="el-GR"/>
                                  </w:rPr>
                                  <w:tab/>
                                  <w:t>ΓΡΑΦΕΙΟ ΟΙΚΟΝΟΜΙΚΩΝ &amp;  ΕΜΠΟΡΙΚΩΝ ΥΠΟΘΕΣΕΩΝ</w:t>
                                </w:r>
                              </w:p>
                              <w:p w:rsidR="00970277" w:rsidRDefault="00970277" w:rsidP="00970277">
                                <w:pPr>
                                  <w:tabs>
                                    <w:tab w:val="center" w:pos="4536"/>
                                  </w:tabs>
                                  <w:spacing w:after="0" w:line="240" w:lineRule="auto"/>
                                  <w:ind w:right="-354"/>
                                  <w:jc w:val="both"/>
                                  <w:rPr>
                                    <w:rFonts w:ascii="Verdana" w:hAnsi="Verdana"/>
                                    <w:b/>
                                    <w:color w:val="000080"/>
                                    <w:lang w:val="el-GR"/>
                                  </w:rPr>
                                </w:pPr>
                              </w:p>
                              <w:p w:rsidR="00970277" w:rsidRDefault="00970277" w:rsidP="00970277">
                                <w:pPr>
                                  <w:tabs>
                                    <w:tab w:val="center" w:pos="4536"/>
                                  </w:tabs>
                                  <w:spacing w:after="0" w:line="240" w:lineRule="auto"/>
                                  <w:ind w:right="-354"/>
                                  <w:jc w:val="both"/>
                                  <w:rPr>
                                    <w:rFonts w:ascii="Verdana" w:hAnsi="Verdana"/>
                                    <w:b/>
                                    <w:color w:val="000080"/>
                                    <w:lang w:val="el-GR"/>
                                  </w:rPr>
                                </w:pPr>
                              </w:p>
                              <w:p w:rsidR="00970277" w:rsidRDefault="00970277" w:rsidP="00970277">
                                <w:pPr>
                                  <w:tabs>
                                    <w:tab w:val="center" w:pos="4536"/>
                                  </w:tabs>
                                  <w:spacing w:after="0" w:line="240" w:lineRule="auto"/>
                                  <w:ind w:right="-354"/>
                                  <w:jc w:val="both"/>
                                  <w:rPr>
                                    <w:rFonts w:ascii="Verdana" w:hAnsi="Verdana"/>
                                    <w:b/>
                                    <w:color w:val="000080"/>
                                    <w:lang w:val="el-GR"/>
                                  </w:rPr>
                                </w:pPr>
                              </w:p>
                              <w:p w:rsidR="00970277" w:rsidRDefault="00970277" w:rsidP="00970277">
                                <w:pPr>
                                  <w:tabs>
                                    <w:tab w:val="center" w:pos="4536"/>
                                  </w:tabs>
                                  <w:spacing w:after="0" w:line="240" w:lineRule="auto"/>
                                  <w:ind w:right="-354"/>
                                  <w:jc w:val="both"/>
                                  <w:rPr>
                                    <w:rFonts w:ascii="Verdana" w:hAnsi="Verdana"/>
                                    <w:b/>
                                    <w:color w:val="000080"/>
                                    <w:lang w:val="el-GR"/>
                                  </w:rPr>
                                </w:pPr>
                              </w:p>
                              <w:p w:rsidR="00970277" w:rsidRDefault="00970277" w:rsidP="00970277">
                                <w:pPr>
                                  <w:tabs>
                                    <w:tab w:val="center" w:pos="4536"/>
                                  </w:tabs>
                                  <w:spacing w:after="0" w:line="240" w:lineRule="auto"/>
                                  <w:ind w:right="-354"/>
                                  <w:jc w:val="both"/>
                                  <w:rPr>
                                    <w:rFonts w:ascii="Verdana" w:hAnsi="Verdana"/>
                                    <w:b/>
                                    <w:color w:val="000080"/>
                                    <w:lang w:val="el-GR"/>
                                  </w:rPr>
                                </w:pPr>
                              </w:p>
                              <w:p w:rsidR="00970277" w:rsidRDefault="00970277" w:rsidP="00970277">
                                <w:pPr>
                                  <w:tabs>
                                    <w:tab w:val="center" w:pos="4536"/>
                                  </w:tabs>
                                  <w:spacing w:after="0" w:line="240" w:lineRule="auto"/>
                                  <w:ind w:right="-354"/>
                                  <w:jc w:val="both"/>
                                  <w:rPr>
                                    <w:rFonts w:ascii="Verdana" w:hAnsi="Verdana"/>
                                    <w:b/>
                                    <w:color w:val="000080"/>
                                    <w:lang w:val="el-GR"/>
                                  </w:rPr>
                                </w:pPr>
                              </w:p>
                              <w:p w:rsidR="00970277" w:rsidRDefault="00970277" w:rsidP="00970277">
                                <w:pPr>
                                  <w:tabs>
                                    <w:tab w:val="center" w:pos="4536"/>
                                  </w:tabs>
                                  <w:spacing w:after="0" w:line="240" w:lineRule="auto"/>
                                  <w:ind w:right="-354"/>
                                  <w:jc w:val="both"/>
                                  <w:rPr>
                                    <w:rFonts w:ascii="Verdana" w:hAnsi="Verdana"/>
                                    <w:b/>
                                    <w:color w:val="000080"/>
                                    <w:lang w:val="el-GR"/>
                                  </w:rPr>
                                </w:pPr>
                              </w:p>
                              <w:p w:rsidR="00970277" w:rsidRPr="00FB6FF1" w:rsidRDefault="000F2CA2" w:rsidP="00970277">
                                <w:pPr>
                                  <w:tabs>
                                    <w:tab w:val="center" w:pos="4536"/>
                                  </w:tabs>
                                  <w:spacing w:after="0" w:line="240" w:lineRule="auto"/>
                                  <w:ind w:right="-354"/>
                                  <w:jc w:val="both"/>
                                  <w:rPr>
                                    <w:rFonts w:ascii="Verdana" w:hAnsi="Verdana"/>
                                    <w:color w:val="000080"/>
                                    <w:lang w:val="el-GR"/>
                                  </w:rPr>
                                </w:pPr>
                                <w:r>
                                  <w:rPr>
                                    <w:rFonts w:ascii="Verdana" w:hAnsi="Verdana"/>
                                    <w:b/>
                                    <w:color w:val="000080"/>
                                    <w:lang w:val="el-GR"/>
                                  </w:rPr>
                                  <w:t>Σεπτέμβριος 2023</w:t>
                                </w:r>
                                <w:r w:rsidR="00970277" w:rsidRPr="00FB6FF1">
                                  <w:rPr>
                                    <w:rFonts w:ascii="Verdana" w:hAnsi="Verdana"/>
                                    <w:color w:val="000080"/>
                                    <w:lang w:val="el-GR"/>
                                  </w:rPr>
                                  <w:tab/>
                                </w:r>
                              </w:p>
                              <w:sdt>
                                <w:sdtPr>
                                  <w:rPr>
                                    <w:color w:val="ED7D31" w:themeColor="accent2"/>
                                    <w:sz w:val="26"/>
                                    <w:szCs w:val="26"/>
                                  </w:rPr>
                                  <w:alias w:val="Συντάκτης"/>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rsidR="004C448F" w:rsidRPr="00970277" w:rsidRDefault="00970277" w:rsidP="00970277">
                                    <w:pPr>
                                      <w:pStyle w:val="a5"/>
                                      <w:rPr>
                                        <w:color w:val="ED7D31" w:themeColor="accent2"/>
                                        <w:sz w:val="26"/>
                                        <w:szCs w:val="26"/>
                                        <w:lang w:val="el-GR"/>
                                      </w:rPr>
                                    </w:pPr>
                                    <w:proofErr w:type="spellStart"/>
                                    <w:r>
                                      <w:rPr>
                                        <w:color w:val="ED7D31" w:themeColor="accent2"/>
                                        <w:sz w:val="26"/>
                                        <w:szCs w:val="26"/>
                                        <w:lang w:val="el-GR"/>
                                      </w:rPr>
                                      <w:t>Φρίντα</w:t>
                                    </w:r>
                                    <w:proofErr w:type="spellEnd"/>
                                    <w:r>
                                      <w:rPr>
                                        <w:color w:val="ED7D31" w:themeColor="accent2"/>
                                        <w:sz w:val="26"/>
                                        <w:szCs w:val="26"/>
                                        <w:lang w:val="el-GR"/>
                                      </w:rPr>
                                      <w:t xml:space="preserve"> Γεωργίου, Σύμβουλος ΟΕΥ Β’</w:t>
                                    </w:r>
                                  </w:p>
                                </w:sdtContent>
                              </w:sdt>
                            </w:tc>
                          </w:tr>
                        </w:tbl>
                        <w:p w:rsidR="004C448F" w:rsidRPr="00970277" w:rsidRDefault="004C448F">
                          <w:pPr>
                            <w:rPr>
                              <w:lang w:val="el-GR"/>
                            </w:rPr>
                          </w:pPr>
                        </w:p>
                      </w:txbxContent>
                    </v:textbox>
                    <w10:wrap anchorx="page" anchory="page"/>
                  </v:shape>
                </w:pict>
              </mc:Fallback>
            </mc:AlternateContent>
          </w:r>
          <w:r>
            <w:rPr>
              <w:rFonts w:ascii="Verdana" w:hAnsi="Verdana" w:cs="Arial"/>
              <w:b/>
              <w:u w:val="single"/>
              <w:lang w:val="el-GR"/>
            </w:rPr>
            <w:br w:type="page"/>
          </w:r>
        </w:p>
      </w:sdtContent>
    </w:sdt>
    <w:p w:rsidR="004C448F" w:rsidRDefault="002639C6" w:rsidP="002639C6">
      <w:pPr>
        <w:spacing w:after="0" w:line="240" w:lineRule="auto"/>
        <w:jc w:val="center"/>
        <w:rPr>
          <w:rFonts w:ascii="Verdana" w:hAnsi="Verdana" w:cs="Arial"/>
          <w:b/>
          <w:u w:val="single"/>
          <w:lang w:val="el-GR"/>
        </w:rPr>
      </w:pPr>
      <w:r>
        <w:rPr>
          <w:rFonts w:ascii="Verdana" w:hAnsi="Verdana" w:cs="Arial"/>
          <w:b/>
          <w:u w:val="single"/>
          <w:lang w:val="el-GR"/>
        </w:rPr>
        <w:lastRenderedPageBreak/>
        <w:t>ΠΕΡΙΕΧΟΜΕΝΑ</w:t>
      </w:r>
    </w:p>
    <w:p w:rsidR="002639C6" w:rsidRDefault="002639C6" w:rsidP="002639C6">
      <w:pPr>
        <w:spacing w:after="0" w:line="240" w:lineRule="auto"/>
        <w:rPr>
          <w:rFonts w:ascii="Verdana" w:hAnsi="Verdana" w:cs="Arial"/>
          <w:lang w:val="el-GR"/>
        </w:rPr>
      </w:pPr>
    </w:p>
    <w:tbl>
      <w:tblPr>
        <w:tblStyle w:val="a4"/>
        <w:tblW w:w="0" w:type="auto"/>
        <w:tblLook w:val="04A0" w:firstRow="1" w:lastRow="0" w:firstColumn="1" w:lastColumn="0" w:noHBand="0" w:noVBand="1"/>
      </w:tblPr>
      <w:tblGrid>
        <w:gridCol w:w="7508"/>
        <w:gridCol w:w="788"/>
      </w:tblGrid>
      <w:tr w:rsidR="002E1600" w:rsidTr="002639C6">
        <w:tc>
          <w:tcPr>
            <w:tcW w:w="7508" w:type="dxa"/>
          </w:tcPr>
          <w:p w:rsidR="002E1600" w:rsidRDefault="002E1600" w:rsidP="002639C6">
            <w:pPr>
              <w:spacing w:line="240" w:lineRule="auto"/>
              <w:rPr>
                <w:rFonts w:ascii="Verdana" w:hAnsi="Verdana" w:cs="Arial"/>
                <w:lang w:val="el-GR"/>
              </w:rPr>
            </w:pPr>
            <w:r>
              <w:rPr>
                <w:rFonts w:ascii="Verdana" w:hAnsi="Verdana" w:cs="Arial"/>
                <w:lang w:val="el-GR"/>
              </w:rPr>
              <w:t>Ο ΤΟΜΕΑΣ ΤΡΟΦΙΜΩΝ &amp; ΠΟΤΩΝ ΣΤΗ ΓΕΡΜΑΝΙΑ</w:t>
            </w:r>
          </w:p>
        </w:tc>
        <w:tc>
          <w:tcPr>
            <w:tcW w:w="788" w:type="dxa"/>
          </w:tcPr>
          <w:p w:rsidR="002E1600" w:rsidRDefault="002E1600" w:rsidP="0022504A">
            <w:pPr>
              <w:spacing w:line="240" w:lineRule="auto"/>
              <w:jc w:val="center"/>
              <w:rPr>
                <w:rFonts w:ascii="Verdana" w:hAnsi="Verdana" w:cs="Arial"/>
                <w:lang w:val="el-GR"/>
              </w:rPr>
            </w:pPr>
            <w:r>
              <w:rPr>
                <w:rFonts w:ascii="Verdana" w:hAnsi="Verdana" w:cs="Arial"/>
                <w:lang w:val="el-GR"/>
              </w:rPr>
              <w:t>ΣΕΛ.</w:t>
            </w:r>
          </w:p>
        </w:tc>
      </w:tr>
      <w:tr w:rsidR="002639C6" w:rsidTr="002639C6">
        <w:tc>
          <w:tcPr>
            <w:tcW w:w="7508" w:type="dxa"/>
          </w:tcPr>
          <w:p w:rsidR="002639C6" w:rsidRDefault="002639C6" w:rsidP="002639C6">
            <w:pPr>
              <w:spacing w:line="240" w:lineRule="auto"/>
              <w:rPr>
                <w:rFonts w:ascii="Verdana" w:hAnsi="Verdana" w:cs="Arial"/>
                <w:lang w:val="el-GR"/>
              </w:rPr>
            </w:pPr>
            <w:r>
              <w:rPr>
                <w:rFonts w:ascii="Verdana" w:hAnsi="Verdana" w:cs="Arial"/>
                <w:lang w:val="el-GR"/>
              </w:rPr>
              <w:t>Α. ΓΕΝΙΚΑ ΧΑΡΑΚΤΗΡΙΣΤΙΚΑ</w:t>
            </w:r>
          </w:p>
        </w:tc>
        <w:tc>
          <w:tcPr>
            <w:tcW w:w="788" w:type="dxa"/>
          </w:tcPr>
          <w:p w:rsidR="002639C6" w:rsidRDefault="0022504A" w:rsidP="0022504A">
            <w:pPr>
              <w:spacing w:line="240" w:lineRule="auto"/>
              <w:jc w:val="center"/>
              <w:rPr>
                <w:rFonts w:ascii="Verdana" w:hAnsi="Verdana" w:cs="Arial"/>
                <w:lang w:val="el-GR"/>
              </w:rPr>
            </w:pPr>
            <w:r>
              <w:rPr>
                <w:rFonts w:ascii="Verdana" w:hAnsi="Verdana" w:cs="Arial"/>
                <w:lang w:val="el-GR"/>
              </w:rPr>
              <w:t>2</w:t>
            </w:r>
          </w:p>
        </w:tc>
      </w:tr>
      <w:tr w:rsidR="002639C6" w:rsidTr="002639C6">
        <w:tc>
          <w:tcPr>
            <w:tcW w:w="7508" w:type="dxa"/>
          </w:tcPr>
          <w:p w:rsidR="002639C6" w:rsidRDefault="002639C6" w:rsidP="002639C6">
            <w:pPr>
              <w:spacing w:line="240" w:lineRule="auto"/>
              <w:rPr>
                <w:rFonts w:ascii="Verdana" w:hAnsi="Verdana" w:cs="Arial"/>
                <w:lang w:val="el-GR"/>
              </w:rPr>
            </w:pPr>
            <w:r>
              <w:rPr>
                <w:rFonts w:ascii="Verdana" w:hAnsi="Verdana" w:cs="Arial"/>
                <w:lang w:val="el-GR"/>
              </w:rPr>
              <w:t>Β. ΕΞΩΤΕΡΙΚΟ ΕΜΠΟΡΙΟ ΤΡΟΦΙΜΩΝ ΤΗΣ ΓΕΡΜΑΝΙΑΣ</w:t>
            </w:r>
          </w:p>
        </w:tc>
        <w:tc>
          <w:tcPr>
            <w:tcW w:w="788" w:type="dxa"/>
          </w:tcPr>
          <w:p w:rsidR="002639C6" w:rsidRDefault="004358DF" w:rsidP="0022504A">
            <w:pPr>
              <w:spacing w:line="240" w:lineRule="auto"/>
              <w:jc w:val="center"/>
              <w:rPr>
                <w:rFonts w:ascii="Verdana" w:hAnsi="Verdana" w:cs="Arial"/>
                <w:lang w:val="el-GR"/>
              </w:rPr>
            </w:pPr>
            <w:r>
              <w:rPr>
                <w:rFonts w:ascii="Verdana" w:hAnsi="Verdana" w:cs="Arial"/>
                <w:lang w:val="el-GR"/>
              </w:rPr>
              <w:t>9</w:t>
            </w:r>
          </w:p>
        </w:tc>
      </w:tr>
      <w:tr w:rsidR="002639C6" w:rsidTr="002639C6">
        <w:tc>
          <w:tcPr>
            <w:tcW w:w="7508" w:type="dxa"/>
          </w:tcPr>
          <w:p w:rsidR="002639C6" w:rsidRDefault="002639C6" w:rsidP="002639C6">
            <w:pPr>
              <w:spacing w:line="240" w:lineRule="auto"/>
              <w:rPr>
                <w:rFonts w:ascii="Verdana" w:hAnsi="Verdana" w:cs="Arial"/>
                <w:lang w:val="el-GR"/>
              </w:rPr>
            </w:pPr>
            <w:r>
              <w:rPr>
                <w:rFonts w:ascii="Verdana" w:hAnsi="Verdana" w:cs="Arial"/>
                <w:lang w:val="el-GR"/>
              </w:rPr>
              <w:t xml:space="preserve">   Β1. ΓΕΡΜΑΝΙΚΕΣ ΕΞΑΓΩΓΕΣ ΤΡΟΦΙΜΩΝ &amp; ΠΟΤΩΝ</w:t>
            </w:r>
          </w:p>
        </w:tc>
        <w:tc>
          <w:tcPr>
            <w:tcW w:w="788" w:type="dxa"/>
          </w:tcPr>
          <w:p w:rsidR="002639C6" w:rsidRDefault="004358DF" w:rsidP="0022504A">
            <w:pPr>
              <w:spacing w:line="240" w:lineRule="auto"/>
              <w:jc w:val="center"/>
              <w:rPr>
                <w:rFonts w:ascii="Verdana" w:hAnsi="Verdana" w:cs="Arial"/>
                <w:lang w:val="el-GR"/>
              </w:rPr>
            </w:pPr>
            <w:r>
              <w:rPr>
                <w:rFonts w:ascii="Verdana" w:hAnsi="Verdana" w:cs="Arial"/>
                <w:lang w:val="el-GR"/>
              </w:rPr>
              <w:t>9</w:t>
            </w:r>
          </w:p>
        </w:tc>
      </w:tr>
      <w:tr w:rsidR="002639C6" w:rsidTr="002639C6">
        <w:tc>
          <w:tcPr>
            <w:tcW w:w="7508" w:type="dxa"/>
          </w:tcPr>
          <w:p w:rsidR="002639C6" w:rsidRDefault="002639C6" w:rsidP="002639C6">
            <w:pPr>
              <w:spacing w:line="240" w:lineRule="auto"/>
              <w:rPr>
                <w:rFonts w:ascii="Verdana" w:hAnsi="Verdana" w:cs="Arial"/>
                <w:lang w:val="el-GR"/>
              </w:rPr>
            </w:pPr>
            <w:r>
              <w:rPr>
                <w:rFonts w:ascii="Verdana" w:hAnsi="Verdana" w:cs="Arial"/>
                <w:lang w:val="el-GR"/>
              </w:rPr>
              <w:t xml:space="preserve">   Β2. ΕΙΣΑΓΩΓΗ ΤΡΟΦΙΜΩΝ ΣΤΗ ΓΕΡΜΑΝΙΑ</w:t>
            </w:r>
          </w:p>
        </w:tc>
        <w:tc>
          <w:tcPr>
            <w:tcW w:w="788" w:type="dxa"/>
          </w:tcPr>
          <w:p w:rsidR="002639C6" w:rsidRDefault="004358DF" w:rsidP="0022504A">
            <w:pPr>
              <w:spacing w:line="240" w:lineRule="auto"/>
              <w:jc w:val="center"/>
              <w:rPr>
                <w:rFonts w:ascii="Verdana" w:hAnsi="Verdana" w:cs="Arial"/>
                <w:lang w:val="el-GR"/>
              </w:rPr>
            </w:pPr>
            <w:r>
              <w:rPr>
                <w:rFonts w:ascii="Verdana" w:hAnsi="Verdana" w:cs="Arial"/>
                <w:lang w:val="el-GR"/>
              </w:rPr>
              <w:t>11</w:t>
            </w:r>
          </w:p>
        </w:tc>
      </w:tr>
      <w:tr w:rsidR="002639C6" w:rsidTr="002639C6">
        <w:tc>
          <w:tcPr>
            <w:tcW w:w="7508" w:type="dxa"/>
          </w:tcPr>
          <w:p w:rsidR="002639C6" w:rsidRDefault="002639C6" w:rsidP="002639C6">
            <w:pPr>
              <w:spacing w:line="240" w:lineRule="auto"/>
              <w:rPr>
                <w:rFonts w:ascii="Verdana" w:hAnsi="Verdana" w:cs="Arial"/>
                <w:lang w:val="el-GR"/>
              </w:rPr>
            </w:pPr>
            <w:r>
              <w:rPr>
                <w:rFonts w:ascii="Verdana" w:hAnsi="Verdana" w:cs="Arial"/>
                <w:lang w:val="el-GR"/>
              </w:rPr>
              <w:t xml:space="preserve">   Β3. ΙΣΟΖΥΓΙΟ ΕΜΠΟΡΙΟΥ</w:t>
            </w:r>
          </w:p>
        </w:tc>
        <w:tc>
          <w:tcPr>
            <w:tcW w:w="788" w:type="dxa"/>
          </w:tcPr>
          <w:p w:rsidR="002639C6" w:rsidRDefault="003B782A" w:rsidP="0022504A">
            <w:pPr>
              <w:spacing w:line="240" w:lineRule="auto"/>
              <w:jc w:val="center"/>
              <w:rPr>
                <w:rFonts w:ascii="Verdana" w:hAnsi="Verdana" w:cs="Arial"/>
                <w:lang w:val="el-GR"/>
              </w:rPr>
            </w:pPr>
            <w:r>
              <w:rPr>
                <w:rFonts w:ascii="Verdana" w:hAnsi="Verdana" w:cs="Arial"/>
                <w:lang w:val="el-GR"/>
              </w:rPr>
              <w:t>13</w:t>
            </w:r>
          </w:p>
        </w:tc>
      </w:tr>
      <w:tr w:rsidR="002639C6" w:rsidTr="002639C6">
        <w:tc>
          <w:tcPr>
            <w:tcW w:w="7508" w:type="dxa"/>
          </w:tcPr>
          <w:p w:rsidR="002639C6" w:rsidRDefault="002E1600" w:rsidP="002639C6">
            <w:pPr>
              <w:spacing w:line="240" w:lineRule="auto"/>
              <w:rPr>
                <w:rFonts w:ascii="Verdana" w:hAnsi="Verdana" w:cs="Arial"/>
                <w:lang w:val="el-GR"/>
              </w:rPr>
            </w:pPr>
            <w:r>
              <w:rPr>
                <w:rFonts w:ascii="Verdana" w:hAnsi="Verdana" w:cs="Arial"/>
                <w:lang w:val="el-GR"/>
              </w:rPr>
              <w:t>Γ. ΔΙΜΕΡΕΣ ΕΜΠΟΡΙΟ ΕΛΛΑΔΑΣ – ΓΕΡΜΑΝΙΑΣ</w:t>
            </w:r>
          </w:p>
        </w:tc>
        <w:tc>
          <w:tcPr>
            <w:tcW w:w="788" w:type="dxa"/>
          </w:tcPr>
          <w:p w:rsidR="002639C6" w:rsidRDefault="003B782A" w:rsidP="0022504A">
            <w:pPr>
              <w:spacing w:line="240" w:lineRule="auto"/>
              <w:jc w:val="center"/>
              <w:rPr>
                <w:rFonts w:ascii="Verdana" w:hAnsi="Verdana" w:cs="Arial"/>
                <w:lang w:val="el-GR"/>
              </w:rPr>
            </w:pPr>
            <w:r>
              <w:rPr>
                <w:rFonts w:ascii="Verdana" w:hAnsi="Verdana" w:cs="Arial"/>
                <w:lang w:val="el-GR"/>
              </w:rPr>
              <w:t>13</w:t>
            </w:r>
          </w:p>
        </w:tc>
      </w:tr>
      <w:tr w:rsidR="002639C6" w:rsidTr="002639C6">
        <w:tc>
          <w:tcPr>
            <w:tcW w:w="7508" w:type="dxa"/>
          </w:tcPr>
          <w:p w:rsidR="002639C6" w:rsidRDefault="002E1600" w:rsidP="002639C6">
            <w:pPr>
              <w:spacing w:line="240" w:lineRule="auto"/>
              <w:rPr>
                <w:rFonts w:ascii="Verdana" w:hAnsi="Verdana" w:cs="Arial"/>
                <w:lang w:val="el-GR"/>
              </w:rPr>
            </w:pPr>
            <w:r>
              <w:rPr>
                <w:rFonts w:ascii="Verdana" w:hAnsi="Verdana" w:cs="Arial"/>
                <w:lang w:val="el-GR"/>
              </w:rPr>
              <w:t xml:space="preserve">   Γ1. ΕΛΛΗΝΙΚΕΣ ΕΞΑΓΩΓΕΣ</w:t>
            </w:r>
          </w:p>
        </w:tc>
        <w:tc>
          <w:tcPr>
            <w:tcW w:w="788" w:type="dxa"/>
          </w:tcPr>
          <w:p w:rsidR="002639C6" w:rsidRDefault="007F4BB1" w:rsidP="0022504A">
            <w:pPr>
              <w:spacing w:line="240" w:lineRule="auto"/>
              <w:jc w:val="center"/>
              <w:rPr>
                <w:rFonts w:ascii="Verdana" w:hAnsi="Verdana" w:cs="Arial"/>
                <w:lang w:val="el-GR"/>
              </w:rPr>
            </w:pPr>
            <w:r>
              <w:rPr>
                <w:rFonts w:ascii="Verdana" w:hAnsi="Verdana" w:cs="Arial"/>
                <w:lang w:val="el-GR"/>
              </w:rPr>
              <w:t>13</w:t>
            </w:r>
          </w:p>
        </w:tc>
      </w:tr>
      <w:tr w:rsidR="002639C6" w:rsidTr="002639C6">
        <w:tc>
          <w:tcPr>
            <w:tcW w:w="7508" w:type="dxa"/>
          </w:tcPr>
          <w:p w:rsidR="002639C6" w:rsidRDefault="002E1600" w:rsidP="002639C6">
            <w:pPr>
              <w:spacing w:line="240" w:lineRule="auto"/>
              <w:rPr>
                <w:rFonts w:ascii="Verdana" w:hAnsi="Verdana" w:cs="Arial"/>
                <w:lang w:val="el-GR"/>
              </w:rPr>
            </w:pPr>
            <w:r>
              <w:rPr>
                <w:rFonts w:ascii="Verdana" w:hAnsi="Verdana" w:cs="Arial"/>
                <w:lang w:val="el-GR"/>
              </w:rPr>
              <w:t xml:space="preserve">   Γ2. ΓΕΡΜΑΝΙΚΕΣ ΕΞΑΓΩΓΕΣ</w:t>
            </w:r>
          </w:p>
        </w:tc>
        <w:tc>
          <w:tcPr>
            <w:tcW w:w="788" w:type="dxa"/>
          </w:tcPr>
          <w:p w:rsidR="007F4BB1" w:rsidRDefault="007F4BB1" w:rsidP="007F4BB1">
            <w:pPr>
              <w:spacing w:line="240" w:lineRule="auto"/>
              <w:jc w:val="center"/>
              <w:rPr>
                <w:rFonts w:ascii="Verdana" w:hAnsi="Verdana" w:cs="Arial"/>
                <w:lang w:val="el-GR"/>
              </w:rPr>
            </w:pPr>
            <w:r>
              <w:rPr>
                <w:rFonts w:ascii="Verdana" w:hAnsi="Verdana" w:cs="Arial"/>
                <w:lang w:val="el-GR"/>
              </w:rPr>
              <w:t>15</w:t>
            </w:r>
          </w:p>
        </w:tc>
      </w:tr>
      <w:tr w:rsidR="002639C6" w:rsidTr="002639C6">
        <w:tc>
          <w:tcPr>
            <w:tcW w:w="7508" w:type="dxa"/>
          </w:tcPr>
          <w:p w:rsidR="002639C6" w:rsidRDefault="002E1600" w:rsidP="002639C6">
            <w:pPr>
              <w:spacing w:line="240" w:lineRule="auto"/>
              <w:rPr>
                <w:rFonts w:ascii="Verdana" w:hAnsi="Verdana" w:cs="Arial"/>
                <w:lang w:val="el-GR"/>
              </w:rPr>
            </w:pPr>
            <w:r>
              <w:rPr>
                <w:rFonts w:ascii="Verdana" w:hAnsi="Verdana" w:cs="Arial"/>
                <w:lang w:val="el-GR"/>
              </w:rPr>
              <w:t xml:space="preserve">   Γ3. ΙΣΟΖΥΓΙΟ ΔΙΜΕΡΟΥΣ ΕΜΠΟΡΙΟΥ</w:t>
            </w:r>
          </w:p>
        </w:tc>
        <w:tc>
          <w:tcPr>
            <w:tcW w:w="788" w:type="dxa"/>
          </w:tcPr>
          <w:p w:rsidR="002639C6" w:rsidRDefault="007F4BB1" w:rsidP="0022504A">
            <w:pPr>
              <w:spacing w:line="240" w:lineRule="auto"/>
              <w:jc w:val="center"/>
              <w:rPr>
                <w:rFonts w:ascii="Verdana" w:hAnsi="Verdana" w:cs="Arial"/>
                <w:lang w:val="el-GR"/>
              </w:rPr>
            </w:pPr>
            <w:r>
              <w:rPr>
                <w:rFonts w:ascii="Verdana" w:hAnsi="Verdana" w:cs="Arial"/>
                <w:lang w:val="el-GR"/>
              </w:rPr>
              <w:t>16</w:t>
            </w:r>
          </w:p>
        </w:tc>
      </w:tr>
      <w:tr w:rsidR="002639C6" w:rsidTr="002639C6">
        <w:tc>
          <w:tcPr>
            <w:tcW w:w="7508" w:type="dxa"/>
          </w:tcPr>
          <w:p w:rsidR="002639C6" w:rsidRDefault="002E1600" w:rsidP="002639C6">
            <w:pPr>
              <w:spacing w:line="240" w:lineRule="auto"/>
              <w:rPr>
                <w:rFonts w:ascii="Verdana" w:hAnsi="Verdana" w:cs="Arial"/>
                <w:lang w:val="el-GR"/>
              </w:rPr>
            </w:pPr>
            <w:r>
              <w:rPr>
                <w:rFonts w:ascii="Verdana" w:hAnsi="Verdana" w:cs="Arial"/>
                <w:lang w:val="el-GR"/>
              </w:rPr>
              <w:t>Δ. ΕΠΙΛΟΓΟΣ</w:t>
            </w:r>
          </w:p>
        </w:tc>
        <w:tc>
          <w:tcPr>
            <w:tcW w:w="788" w:type="dxa"/>
          </w:tcPr>
          <w:p w:rsidR="002639C6" w:rsidRDefault="00D11DF8" w:rsidP="0022504A">
            <w:pPr>
              <w:spacing w:line="240" w:lineRule="auto"/>
              <w:jc w:val="center"/>
              <w:rPr>
                <w:rFonts w:ascii="Verdana" w:hAnsi="Verdana" w:cs="Arial"/>
                <w:lang w:val="el-GR"/>
              </w:rPr>
            </w:pPr>
            <w:r>
              <w:rPr>
                <w:rFonts w:ascii="Verdana" w:hAnsi="Verdana" w:cs="Arial"/>
                <w:lang w:val="el-GR"/>
              </w:rPr>
              <w:t>17</w:t>
            </w:r>
          </w:p>
        </w:tc>
      </w:tr>
      <w:tr w:rsidR="002639C6" w:rsidTr="002639C6">
        <w:tc>
          <w:tcPr>
            <w:tcW w:w="7508" w:type="dxa"/>
          </w:tcPr>
          <w:p w:rsidR="002639C6" w:rsidRDefault="002E1600" w:rsidP="002639C6">
            <w:pPr>
              <w:spacing w:line="240" w:lineRule="auto"/>
              <w:rPr>
                <w:rFonts w:ascii="Verdana" w:hAnsi="Verdana" w:cs="Arial"/>
                <w:lang w:val="el-GR"/>
              </w:rPr>
            </w:pPr>
            <w:r>
              <w:rPr>
                <w:rFonts w:ascii="Verdana" w:hAnsi="Verdana" w:cs="Arial"/>
                <w:lang w:val="el-GR"/>
              </w:rPr>
              <w:t xml:space="preserve">   Δ1. ΠΡΟΒΛΗΜΑΤΑ ΕΛΛΗΝΙΚΩΝ ΕΞΑΓΩΓΩΝ ΠΡΟΣ ΤΗ ΓΕΡΜΑΝΙΑ</w:t>
            </w:r>
          </w:p>
        </w:tc>
        <w:tc>
          <w:tcPr>
            <w:tcW w:w="788" w:type="dxa"/>
          </w:tcPr>
          <w:p w:rsidR="002639C6" w:rsidRDefault="00D11DF8" w:rsidP="0022504A">
            <w:pPr>
              <w:spacing w:line="240" w:lineRule="auto"/>
              <w:jc w:val="center"/>
              <w:rPr>
                <w:rFonts w:ascii="Verdana" w:hAnsi="Verdana" w:cs="Arial"/>
                <w:lang w:val="el-GR"/>
              </w:rPr>
            </w:pPr>
            <w:r>
              <w:rPr>
                <w:rFonts w:ascii="Verdana" w:hAnsi="Verdana" w:cs="Arial"/>
                <w:lang w:val="el-GR"/>
              </w:rPr>
              <w:t>17</w:t>
            </w:r>
          </w:p>
        </w:tc>
      </w:tr>
      <w:tr w:rsidR="002E1600" w:rsidTr="002639C6">
        <w:tc>
          <w:tcPr>
            <w:tcW w:w="7508" w:type="dxa"/>
          </w:tcPr>
          <w:p w:rsidR="002E1600" w:rsidRDefault="002E1600" w:rsidP="002639C6">
            <w:pPr>
              <w:spacing w:line="240" w:lineRule="auto"/>
              <w:rPr>
                <w:rFonts w:ascii="Verdana" w:hAnsi="Verdana" w:cs="Arial"/>
                <w:lang w:val="el-GR"/>
              </w:rPr>
            </w:pPr>
            <w:r>
              <w:rPr>
                <w:rFonts w:ascii="Verdana" w:hAnsi="Verdana" w:cs="Arial"/>
                <w:lang w:val="el-GR"/>
              </w:rPr>
              <w:t xml:space="preserve">   Δ2. ΣΥΜΠΕΡΑΣΜΑΤΑ ΚΑΙ ΠΡΟΤΑΣΕΙΣ</w:t>
            </w:r>
          </w:p>
        </w:tc>
        <w:tc>
          <w:tcPr>
            <w:tcW w:w="788" w:type="dxa"/>
          </w:tcPr>
          <w:p w:rsidR="002E1600" w:rsidRDefault="00D11DF8" w:rsidP="0022504A">
            <w:pPr>
              <w:spacing w:line="240" w:lineRule="auto"/>
              <w:jc w:val="center"/>
              <w:rPr>
                <w:rFonts w:ascii="Verdana" w:hAnsi="Verdana" w:cs="Arial"/>
                <w:lang w:val="el-GR"/>
              </w:rPr>
            </w:pPr>
            <w:r>
              <w:rPr>
                <w:rFonts w:ascii="Verdana" w:hAnsi="Verdana" w:cs="Arial"/>
                <w:lang w:val="el-GR"/>
              </w:rPr>
              <w:t>18</w:t>
            </w:r>
          </w:p>
        </w:tc>
      </w:tr>
    </w:tbl>
    <w:p w:rsidR="002639C6" w:rsidRPr="002639C6" w:rsidRDefault="002639C6" w:rsidP="002639C6">
      <w:pPr>
        <w:spacing w:after="0" w:line="240" w:lineRule="auto"/>
        <w:rPr>
          <w:rFonts w:ascii="Verdana" w:hAnsi="Verdana" w:cs="Arial"/>
          <w:lang w:val="el-GR"/>
        </w:rPr>
      </w:pPr>
    </w:p>
    <w:p w:rsidR="004C448F" w:rsidRDefault="004C448F" w:rsidP="00347690">
      <w:pPr>
        <w:spacing w:after="0" w:line="240" w:lineRule="auto"/>
        <w:jc w:val="center"/>
        <w:rPr>
          <w:rFonts w:ascii="Verdana" w:hAnsi="Verdana" w:cs="Arial"/>
          <w:b/>
          <w:u w:val="single"/>
          <w:lang w:val="el-GR"/>
        </w:rPr>
      </w:pPr>
    </w:p>
    <w:p w:rsidR="004C448F" w:rsidRDefault="004C448F" w:rsidP="00347690">
      <w:pPr>
        <w:spacing w:after="0" w:line="240" w:lineRule="auto"/>
        <w:jc w:val="center"/>
        <w:rPr>
          <w:rFonts w:ascii="Verdana" w:hAnsi="Verdana" w:cs="Arial"/>
          <w:b/>
          <w:u w:val="single"/>
          <w:lang w:val="el-GR"/>
        </w:rPr>
      </w:pPr>
    </w:p>
    <w:p w:rsidR="004C448F" w:rsidRDefault="004C448F" w:rsidP="00347690">
      <w:pPr>
        <w:spacing w:after="0" w:line="240" w:lineRule="auto"/>
        <w:jc w:val="center"/>
        <w:rPr>
          <w:rFonts w:ascii="Verdana" w:hAnsi="Verdana" w:cs="Arial"/>
          <w:b/>
          <w:u w:val="single"/>
          <w:lang w:val="el-GR"/>
        </w:rPr>
      </w:pPr>
    </w:p>
    <w:p w:rsidR="004C448F" w:rsidRDefault="004C448F" w:rsidP="00347690">
      <w:pPr>
        <w:spacing w:after="0" w:line="240" w:lineRule="auto"/>
        <w:jc w:val="center"/>
        <w:rPr>
          <w:rFonts w:ascii="Verdana" w:hAnsi="Verdana" w:cs="Arial"/>
          <w:b/>
          <w:u w:val="single"/>
          <w:lang w:val="el-GR"/>
        </w:rPr>
      </w:pPr>
    </w:p>
    <w:p w:rsidR="004C448F" w:rsidRDefault="004C448F" w:rsidP="00347690">
      <w:pPr>
        <w:spacing w:after="0" w:line="240" w:lineRule="auto"/>
        <w:jc w:val="center"/>
        <w:rPr>
          <w:rFonts w:ascii="Verdana" w:hAnsi="Verdana" w:cs="Arial"/>
          <w:b/>
          <w:u w:val="single"/>
          <w:lang w:val="el-GR"/>
        </w:rPr>
      </w:pPr>
    </w:p>
    <w:p w:rsidR="004C448F" w:rsidRDefault="004C448F" w:rsidP="00347690">
      <w:pPr>
        <w:spacing w:after="0" w:line="240" w:lineRule="auto"/>
        <w:jc w:val="center"/>
        <w:rPr>
          <w:rFonts w:ascii="Verdana" w:hAnsi="Verdana" w:cs="Arial"/>
          <w:b/>
          <w:u w:val="single"/>
          <w:lang w:val="el-GR"/>
        </w:rPr>
      </w:pPr>
    </w:p>
    <w:p w:rsidR="004C448F" w:rsidRDefault="004C448F" w:rsidP="00347690">
      <w:pPr>
        <w:spacing w:after="0" w:line="240" w:lineRule="auto"/>
        <w:jc w:val="center"/>
        <w:rPr>
          <w:rFonts w:ascii="Verdana" w:hAnsi="Verdana" w:cs="Arial"/>
          <w:b/>
          <w:u w:val="single"/>
          <w:lang w:val="el-GR"/>
        </w:rPr>
      </w:pPr>
    </w:p>
    <w:p w:rsidR="004C448F" w:rsidRDefault="004C448F" w:rsidP="00347690">
      <w:pPr>
        <w:spacing w:after="0" w:line="240" w:lineRule="auto"/>
        <w:jc w:val="center"/>
        <w:rPr>
          <w:rFonts w:ascii="Verdana" w:hAnsi="Verdana" w:cs="Arial"/>
          <w:b/>
          <w:u w:val="single"/>
          <w:lang w:val="el-GR"/>
        </w:rPr>
      </w:pPr>
    </w:p>
    <w:p w:rsidR="004C448F" w:rsidRDefault="004C448F" w:rsidP="00347690">
      <w:pPr>
        <w:spacing w:after="0" w:line="240" w:lineRule="auto"/>
        <w:jc w:val="center"/>
        <w:rPr>
          <w:rFonts w:ascii="Verdana" w:hAnsi="Verdana" w:cs="Arial"/>
          <w:b/>
          <w:u w:val="single"/>
          <w:lang w:val="el-GR"/>
        </w:rPr>
      </w:pPr>
    </w:p>
    <w:p w:rsidR="004C448F" w:rsidRDefault="004C448F" w:rsidP="00347690">
      <w:pPr>
        <w:spacing w:after="0" w:line="240" w:lineRule="auto"/>
        <w:jc w:val="center"/>
        <w:rPr>
          <w:rFonts w:ascii="Verdana" w:hAnsi="Verdana" w:cs="Arial"/>
          <w:b/>
          <w:u w:val="single"/>
          <w:lang w:val="el-GR"/>
        </w:rPr>
      </w:pPr>
    </w:p>
    <w:p w:rsidR="004C448F" w:rsidRDefault="004C448F" w:rsidP="00347690">
      <w:pPr>
        <w:spacing w:after="0" w:line="240" w:lineRule="auto"/>
        <w:jc w:val="center"/>
        <w:rPr>
          <w:rFonts w:ascii="Verdana" w:hAnsi="Verdana" w:cs="Arial"/>
          <w:b/>
          <w:u w:val="single"/>
          <w:lang w:val="el-GR"/>
        </w:rPr>
      </w:pPr>
    </w:p>
    <w:p w:rsidR="004C448F" w:rsidRDefault="004C448F" w:rsidP="00347690">
      <w:pPr>
        <w:spacing w:after="0" w:line="240" w:lineRule="auto"/>
        <w:jc w:val="center"/>
        <w:rPr>
          <w:rFonts w:ascii="Verdana" w:hAnsi="Verdana" w:cs="Arial"/>
          <w:b/>
          <w:u w:val="single"/>
          <w:lang w:val="el-GR"/>
        </w:rPr>
      </w:pPr>
    </w:p>
    <w:p w:rsidR="004C448F" w:rsidRDefault="004C448F" w:rsidP="00347690">
      <w:pPr>
        <w:spacing w:after="0" w:line="240" w:lineRule="auto"/>
        <w:jc w:val="center"/>
        <w:rPr>
          <w:rFonts w:ascii="Verdana" w:hAnsi="Verdana" w:cs="Arial"/>
          <w:b/>
          <w:u w:val="single"/>
          <w:lang w:val="el-GR"/>
        </w:rPr>
      </w:pPr>
    </w:p>
    <w:p w:rsidR="004C448F" w:rsidRDefault="004C448F" w:rsidP="00347690">
      <w:pPr>
        <w:spacing w:after="0" w:line="240" w:lineRule="auto"/>
        <w:jc w:val="center"/>
        <w:rPr>
          <w:rFonts w:ascii="Verdana" w:hAnsi="Verdana" w:cs="Arial"/>
          <w:b/>
          <w:u w:val="single"/>
          <w:lang w:val="el-GR"/>
        </w:rPr>
      </w:pPr>
    </w:p>
    <w:p w:rsidR="004C448F" w:rsidRDefault="004C448F" w:rsidP="00347690">
      <w:pPr>
        <w:spacing w:after="0" w:line="240" w:lineRule="auto"/>
        <w:jc w:val="center"/>
        <w:rPr>
          <w:rFonts w:ascii="Verdana" w:hAnsi="Verdana" w:cs="Arial"/>
          <w:b/>
          <w:u w:val="single"/>
          <w:lang w:val="el-GR"/>
        </w:rPr>
      </w:pPr>
    </w:p>
    <w:p w:rsidR="004C448F" w:rsidRDefault="004C448F" w:rsidP="00347690">
      <w:pPr>
        <w:spacing w:after="0" w:line="240" w:lineRule="auto"/>
        <w:jc w:val="center"/>
        <w:rPr>
          <w:rFonts w:ascii="Verdana" w:hAnsi="Verdana" w:cs="Arial"/>
          <w:b/>
          <w:u w:val="single"/>
          <w:lang w:val="el-GR"/>
        </w:rPr>
      </w:pPr>
    </w:p>
    <w:p w:rsidR="004C448F" w:rsidRDefault="004C448F" w:rsidP="00347690">
      <w:pPr>
        <w:spacing w:after="0" w:line="240" w:lineRule="auto"/>
        <w:jc w:val="center"/>
        <w:rPr>
          <w:rFonts w:ascii="Verdana" w:hAnsi="Verdana" w:cs="Arial"/>
          <w:b/>
          <w:u w:val="single"/>
          <w:lang w:val="el-GR"/>
        </w:rPr>
      </w:pPr>
    </w:p>
    <w:p w:rsidR="004C448F" w:rsidRDefault="004C448F" w:rsidP="00347690">
      <w:pPr>
        <w:spacing w:after="0" w:line="240" w:lineRule="auto"/>
        <w:jc w:val="center"/>
        <w:rPr>
          <w:rFonts w:ascii="Verdana" w:hAnsi="Verdana" w:cs="Arial"/>
          <w:b/>
          <w:u w:val="single"/>
          <w:lang w:val="el-GR"/>
        </w:rPr>
      </w:pPr>
    </w:p>
    <w:p w:rsidR="004C448F" w:rsidRDefault="004C448F" w:rsidP="00347690">
      <w:pPr>
        <w:spacing w:after="0" w:line="240" w:lineRule="auto"/>
        <w:jc w:val="center"/>
        <w:rPr>
          <w:rFonts w:ascii="Verdana" w:hAnsi="Verdana" w:cs="Arial"/>
          <w:b/>
          <w:u w:val="single"/>
          <w:lang w:val="el-GR"/>
        </w:rPr>
      </w:pPr>
    </w:p>
    <w:p w:rsidR="004C448F" w:rsidRDefault="004C448F" w:rsidP="00F8531E">
      <w:pPr>
        <w:spacing w:after="0" w:line="240" w:lineRule="auto"/>
        <w:jc w:val="right"/>
        <w:rPr>
          <w:rFonts w:ascii="Verdana" w:hAnsi="Verdana" w:cs="Arial"/>
          <w:b/>
          <w:u w:val="single"/>
          <w:lang w:val="el-GR"/>
        </w:rPr>
      </w:pPr>
    </w:p>
    <w:p w:rsidR="004C448F" w:rsidRDefault="004C448F" w:rsidP="00347690">
      <w:pPr>
        <w:spacing w:after="0" w:line="240" w:lineRule="auto"/>
        <w:jc w:val="center"/>
        <w:rPr>
          <w:rFonts w:ascii="Verdana" w:hAnsi="Verdana" w:cs="Arial"/>
          <w:b/>
          <w:u w:val="single"/>
          <w:lang w:val="el-GR"/>
        </w:rPr>
      </w:pPr>
    </w:p>
    <w:p w:rsidR="004C448F" w:rsidRDefault="004C448F" w:rsidP="00347690">
      <w:pPr>
        <w:spacing w:after="0" w:line="240" w:lineRule="auto"/>
        <w:jc w:val="center"/>
        <w:rPr>
          <w:rFonts w:ascii="Verdana" w:hAnsi="Verdana" w:cs="Arial"/>
          <w:b/>
          <w:u w:val="single"/>
          <w:lang w:val="el-GR"/>
        </w:rPr>
      </w:pPr>
    </w:p>
    <w:p w:rsidR="004C448F" w:rsidRDefault="004C448F" w:rsidP="00347690">
      <w:pPr>
        <w:spacing w:after="0" w:line="240" w:lineRule="auto"/>
        <w:jc w:val="center"/>
        <w:rPr>
          <w:rFonts w:ascii="Verdana" w:hAnsi="Verdana" w:cs="Arial"/>
          <w:b/>
          <w:u w:val="single"/>
          <w:lang w:val="el-GR"/>
        </w:rPr>
      </w:pPr>
    </w:p>
    <w:p w:rsidR="004C448F" w:rsidRDefault="004C448F" w:rsidP="00347690">
      <w:pPr>
        <w:spacing w:after="0" w:line="240" w:lineRule="auto"/>
        <w:jc w:val="center"/>
        <w:rPr>
          <w:rFonts w:ascii="Verdana" w:hAnsi="Verdana" w:cs="Arial"/>
          <w:b/>
          <w:u w:val="single"/>
          <w:lang w:val="el-GR"/>
        </w:rPr>
      </w:pPr>
    </w:p>
    <w:p w:rsidR="004C448F" w:rsidRDefault="004C448F" w:rsidP="00347690">
      <w:pPr>
        <w:spacing w:after="0" w:line="240" w:lineRule="auto"/>
        <w:jc w:val="center"/>
        <w:rPr>
          <w:rFonts w:ascii="Verdana" w:hAnsi="Verdana" w:cs="Arial"/>
          <w:b/>
          <w:u w:val="single"/>
          <w:lang w:val="el-GR"/>
        </w:rPr>
      </w:pPr>
    </w:p>
    <w:p w:rsidR="004C448F" w:rsidRDefault="004C448F" w:rsidP="00347690">
      <w:pPr>
        <w:spacing w:after="0" w:line="240" w:lineRule="auto"/>
        <w:jc w:val="center"/>
        <w:rPr>
          <w:rFonts w:ascii="Verdana" w:hAnsi="Verdana" w:cs="Arial"/>
          <w:b/>
          <w:u w:val="single"/>
          <w:lang w:val="el-GR"/>
        </w:rPr>
      </w:pPr>
    </w:p>
    <w:p w:rsidR="004C448F" w:rsidRDefault="004C448F" w:rsidP="00347690">
      <w:pPr>
        <w:spacing w:after="0" w:line="240" w:lineRule="auto"/>
        <w:jc w:val="center"/>
        <w:rPr>
          <w:rFonts w:ascii="Verdana" w:hAnsi="Verdana" w:cs="Arial"/>
          <w:b/>
          <w:u w:val="single"/>
          <w:lang w:val="el-GR"/>
        </w:rPr>
      </w:pPr>
    </w:p>
    <w:p w:rsidR="004C448F" w:rsidRDefault="004C448F" w:rsidP="00347690">
      <w:pPr>
        <w:spacing w:after="0" w:line="240" w:lineRule="auto"/>
        <w:jc w:val="center"/>
        <w:rPr>
          <w:rFonts w:ascii="Verdana" w:hAnsi="Verdana" w:cs="Arial"/>
          <w:b/>
          <w:u w:val="single"/>
          <w:lang w:val="el-GR"/>
        </w:rPr>
      </w:pPr>
    </w:p>
    <w:p w:rsidR="004C448F" w:rsidRDefault="004C448F" w:rsidP="00347690">
      <w:pPr>
        <w:spacing w:after="0" w:line="240" w:lineRule="auto"/>
        <w:jc w:val="center"/>
        <w:rPr>
          <w:rFonts w:ascii="Verdana" w:hAnsi="Verdana" w:cs="Arial"/>
          <w:b/>
          <w:u w:val="single"/>
          <w:lang w:val="el-GR"/>
        </w:rPr>
      </w:pPr>
    </w:p>
    <w:p w:rsidR="004C448F" w:rsidRDefault="004C448F" w:rsidP="00347690">
      <w:pPr>
        <w:spacing w:after="0" w:line="240" w:lineRule="auto"/>
        <w:jc w:val="center"/>
        <w:rPr>
          <w:rFonts w:ascii="Verdana" w:hAnsi="Verdana" w:cs="Arial"/>
          <w:b/>
          <w:u w:val="single"/>
          <w:lang w:val="el-GR"/>
        </w:rPr>
      </w:pPr>
    </w:p>
    <w:p w:rsidR="004C448F" w:rsidRDefault="004C448F" w:rsidP="00347690">
      <w:pPr>
        <w:spacing w:after="0" w:line="240" w:lineRule="auto"/>
        <w:jc w:val="center"/>
        <w:rPr>
          <w:rFonts w:ascii="Verdana" w:hAnsi="Verdana" w:cs="Arial"/>
          <w:b/>
          <w:u w:val="single"/>
          <w:lang w:val="el-GR"/>
        </w:rPr>
      </w:pPr>
    </w:p>
    <w:p w:rsidR="00BE19FE" w:rsidRDefault="00BE19FE" w:rsidP="00EA0193">
      <w:pPr>
        <w:spacing w:after="0" w:line="240" w:lineRule="auto"/>
        <w:rPr>
          <w:rFonts w:ascii="Verdana" w:hAnsi="Verdana" w:cs="Arial"/>
          <w:b/>
          <w:u w:val="single"/>
          <w:lang w:val="el-GR"/>
        </w:rPr>
      </w:pPr>
    </w:p>
    <w:p w:rsidR="00EA0193" w:rsidRDefault="00EA0193" w:rsidP="00EA0193">
      <w:pPr>
        <w:spacing w:after="0" w:line="240" w:lineRule="auto"/>
        <w:rPr>
          <w:rFonts w:ascii="Verdana" w:hAnsi="Verdana" w:cs="Arial"/>
          <w:b/>
          <w:u w:val="single"/>
          <w:lang w:val="el-GR"/>
        </w:rPr>
      </w:pPr>
    </w:p>
    <w:p w:rsidR="00EA0193" w:rsidRDefault="00EA0193" w:rsidP="00EA0193">
      <w:pPr>
        <w:spacing w:after="0" w:line="240" w:lineRule="auto"/>
        <w:rPr>
          <w:rFonts w:ascii="Verdana" w:hAnsi="Verdana" w:cs="Arial"/>
          <w:b/>
          <w:u w:val="single"/>
          <w:lang w:val="el-GR"/>
        </w:rPr>
      </w:pPr>
    </w:p>
    <w:p w:rsidR="00BE19FE" w:rsidRDefault="00BE19FE" w:rsidP="00347690">
      <w:pPr>
        <w:spacing w:after="0" w:line="240" w:lineRule="auto"/>
        <w:jc w:val="center"/>
        <w:rPr>
          <w:rFonts w:ascii="Verdana" w:hAnsi="Verdana" w:cs="Arial"/>
          <w:b/>
          <w:u w:val="single"/>
          <w:lang w:val="el-GR"/>
        </w:rPr>
      </w:pPr>
    </w:p>
    <w:p w:rsidR="00347690" w:rsidRPr="004452FB" w:rsidRDefault="00347690" w:rsidP="00347690">
      <w:pPr>
        <w:spacing w:after="0" w:line="240" w:lineRule="auto"/>
        <w:jc w:val="center"/>
        <w:rPr>
          <w:rFonts w:ascii="Verdana" w:hAnsi="Verdana" w:cs="Arial"/>
          <w:b/>
          <w:u w:val="single"/>
          <w:lang w:val="el-GR"/>
        </w:rPr>
      </w:pPr>
      <w:r w:rsidRPr="004452FB">
        <w:rPr>
          <w:rFonts w:ascii="Verdana" w:hAnsi="Verdana" w:cs="Arial"/>
          <w:b/>
          <w:u w:val="single"/>
          <w:lang w:val="el-GR"/>
        </w:rPr>
        <w:lastRenderedPageBreak/>
        <w:t>Ο ΤΟΜΕΑΣ ΤΡΟΦΙΜΩΝ &amp; ΠΟΤΩΝ ΣΤΗ ΓΕΡΜΑΝΙΑ</w:t>
      </w:r>
    </w:p>
    <w:p w:rsidR="00347690" w:rsidRPr="004452FB" w:rsidRDefault="00347690" w:rsidP="00347690">
      <w:pPr>
        <w:spacing w:after="0" w:line="240" w:lineRule="auto"/>
        <w:rPr>
          <w:rFonts w:ascii="Verdana" w:hAnsi="Verdana" w:cs="Arial"/>
          <w:b/>
          <w:u w:val="single"/>
          <w:lang w:val="el-GR"/>
        </w:rPr>
      </w:pPr>
    </w:p>
    <w:p w:rsidR="00347690" w:rsidRPr="004452FB" w:rsidRDefault="00347690" w:rsidP="00347690">
      <w:pPr>
        <w:pStyle w:val="a3"/>
        <w:numPr>
          <w:ilvl w:val="0"/>
          <w:numId w:val="5"/>
        </w:numPr>
        <w:spacing w:after="0" w:line="240" w:lineRule="auto"/>
        <w:rPr>
          <w:rFonts w:ascii="Verdana" w:hAnsi="Verdana" w:cs="Arial"/>
          <w:b/>
          <w:u w:val="single"/>
          <w:lang w:val="el-GR"/>
        </w:rPr>
      </w:pPr>
      <w:r w:rsidRPr="004452FB">
        <w:rPr>
          <w:rFonts w:ascii="Verdana" w:hAnsi="Verdana" w:cs="Arial"/>
          <w:b/>
          <w:u w:val="single"/>
          <w:lang w:val="el-GR"/>
        </w:rPr>
        <w:t>ΓΕΝΙΚΑ ΧΑΡΑΚΤΗΡΙΣΤΙΚΑ</w:t>
      </w:r>
    </w:p>
    <w:p w:rsidR="00347690" w:rsidRPr="004452FB" w:rsidRDefault="00347690" w:rsidP="00347690">
      <w:pPr>
        <w:spacing w:after="0" w:line="240" w:lineRule="auto"/>
        <w:jc w:val="center"/>
        <w:rPr>
          <w:rFonts w:ascii="Verdana" w:hAnsi="Verdana" w:cs="Arial"/>
          <w:b/>
          <w:u w:val="single"/>
          <w:lang w:val="el-GR"/>
        </w:rPr>
      </w:pPr>
    </w:p>
    <w:p w:rsidR="00347690" w:rsidRPr="004452FB" w:rsidRDefault="00347690" w:rsidP="00347690">
      <w:pPr>
        <w:spacing w:after="0" w:line="240" w:lineRule="auto"/>
        <w:rPr>
          <w:rFonts w:ascii="Verdana" w:hAnsi="Verdana" w:cs="Arial"/>
          <w:color w:val="000000"/>
          <w:shd w:val="clear" w:color="auto" w:fill="FFFFFF"/>
          <w:lang w:val="el-GR"/>
        </w:rPr>
      </w:pPr>
      <w:r w:rsidRPr="004452FB">
        <w:rPr>
          <w:rFonts w:ascii="Verdana" w:hAnsi="Verdana" w:cs="Arial"/>
          <w:color w:val="000000"/>
          <w:shd w:val="clear" w:color="auto" w:fill="FFFFFF"/>
          <w:lang w:val="el-GR"/>
        </w:rPr>
        <w:t>Η γερμανική Βιομηχανία Τροφίμων &amp; Ποτών είναι η τέταρτη μεγαλύτερη Βιομηχανία της χώρας. Η πλειοψηφία των εταιρειών του κλάδου (90%) είναι μικρομεσαίες, παραδοσι</w:t>
      </w:r>
      <w:r>
        <w:rPr>
          <w:rFonts w:ascii="Verdana" w:hAnsi="Verdana" w:cs="Arial"/>
          <w:color w:val="000000"/>
          <w:shd w:val="clear" w:color="auto" w:fill="FFFFFF"/>
          <w:lang w:val="el-GR"/>
        </w:rPr>
        <w:t>ακές οικογενειακές επιχειρήσεις</w:t>
      </w:r>
      <w:r w:rsidRPr="00A21ADA">
        <w:rPr>
          <w:rFonts w:ascii="Verdana" w:hAnsi="Verdana" w:cs="Arial"/>
          <w:color w:val="000000"/>
          <w:shd w:val="clear" w:color="auto" w:fill="FFFFFF"/>
          <w:lang w:val="el-GR"/>
        </w:rPr>
        <w:t>. Π</w:t>
      </w:r>
      <w:r>
        <w:rPr>
          <w:rFonts w:ascii="Verdana" w:hAnsi="Verdana" w:cs="Arial"/>
          <w:color w:val="000000"/>
          <w:shd w:val="clear" w:color="auto" w:fill="FFFFFF"/>
          <w:lang w:val="el-GR"/>
        </w:rPr>
        <w:t xml:space="preserve">αρά ταύτα, πολλές </w:t>
      </w:r>
      <w:r w:rsidRPr="004452FB">
        <w:rPr>
          <w:rFonts w:ascii="Verdana" w:hAnsi="Verdana" w:cs="Arial"/>
          <w:color w:val="000000"/>
          <w:shd w:val="clear" w:color="auto" w:fill="FFFFFF"/>
          <w:lang w:val="el-GR"/>
        </w:rPr>
        <w:t xml:space="preserve">έχουν και επιτυχημένη διεθνή παρουσία. </w:t>
      </w:r>
    </w:p>
    <w:p w:rsidR="00347690" w:rsidRPr="004452FB" w:rsidRDefault="00347690" w:rsidP="00347690">
      <w:pPr>
        <w:spacing w:after="0" w:line="240" w:lineRule="auto"/>
        <w:rPr>
          <w:rFonts w:ascii="Verdana" w:hAnsi="Verdana" w:cs="Arial"/>
          <w:color w:val="000000"/>
          <w:shd w:val="clear" w:color="auto" w:fill="FFFFFF"/>
          <w:lang w:val="el-GR"/>
        </w:rPr>
      </w:pPr>
    </w:p>
    <w:p w:rsidR="00347690" w:rsidRPr="004452FB" w:rsidRDefault="00347690" w:rsidP="00347690">
      <w:pPr>
        <w:spacing w:after="0" w:line="240" w:lineRule="auto"/>
        <w:rPr>
          <w:rFonts w:ascii="Verdana" w:hAnsi="Verdana" w:cs="Arial"/>
          <w:color w:val="000000"/>
          <w:shd w:val="clear" w:color="auto" w:fill="FFFFFF"/>
          <w:lang w:val="el-GR"/>
        </w:rPr>
      </w:pPr>
      <w:r w:rsidRPr="004452FB">
        <w:rPr>
          <w:rFonts w:ascii="Verdana" w:hAnsi="Verdana" w:cs="Arial"/>
          <w:color w:val="000000"/>
          <w:shd w:val="clear" w:color="auto" w:fill="FFFFFF"/>
          <w:lang w:val="el-GR"/>
        </w:rPr>
        <w:t xml:space="preserve">Η Γερμανία αποτελεί τον μεγαλύτερο παραγωγό τροφίμων &amp; ποτών στην Ε.Ε. από απόψεως πωλήσεων, ενώ αποτελεί και τον τρίτο μεγαλύτερο </w:t>
      </w:r>
      <w:proofErr w:type="spellStart"/>
      <w:r w:rsidRPr="004452FB">
        <w:rPr>
          <w:rFonts w:ascii="Verdana" w:hAnsi="Verdana" w:cs="Arial"/>
          <w:color w:val="000000"/>
          <w:shd w:val="clear" w:color="auto" w:fill="FFFFFF"/>
          <w:lang w:val="el-GR"/>
        </w:rPr>
        <w:t>εξαγωγέα</w:t>
      </w:r>
      <w:proofErr w:type="spellEnd"/>
      <w:r w:rsidRPr="004452FB">
        <w:rPr>
          <w:rFonts w:ascii="Verdana" w:hAnsi="Verdana" w:cs="Arial"/>
          <w:color w:val="000000"/>
          <w:shd w:val="clear" w:color="auto" w:fill="FFFFFF"/>
          <w:lang w:val="el-GR"/>
        </w:rPr>
        <w:t xml:space="preserve"> τροφίμων στον κόσμο μετά τις ΗΠΑ και την Ολλανδία.</w:t>
      </w:r>
    </w:p>
    <w:p w:rsidR="00347690" w:rsidRPr="004452FB" w:rsidRDefault="00347690" w:rsidP="00347690">
      <w:pPr>
        <w:spacing w:after="0" w:line="240" w:lineRule="auto"/>
        <w:rPr>
          <w:rFonts w:ascii="Verdana" w:hAnsi="Verdana" w:cs="Arial"/>
          <w:color w:val="000000"/>
          <w:shd w:val="clear" w:color="auto" w:fill="FFFFFF"/>
          <w:lang w:val="el-GR"/>
        </w:rPr>
      </w:pPr>
    </w:p>
    <w:p w:rsidR="00347690" w:rsidRPr="004452FB" w:rsidRDefault="00347690" w:rsidP="00347690">
      <w:pPr>
        <w:spacing w:after="0" w:line="240" w:lineRule="auto"/>
        <w:rPr>
          <w:rFonts w:ascii="Verdana" w:hAnsi="Verdana" w:cs="Arial"/>
          <w:color w:val="000000"/>
          <w:shd w:val="clear" w:color="auto" w:fill="FFFFFF"/>
          <w:lang w:val="el-GR"/>
        </w:rPr>
      </w:pPr>
      <w:r w:rsidRPr="004452FB">
        <w:rPr>
          <w:rFonts w:ascii="Verdana" w:hAnsi="Verdana" w:cs="Arial"/>
          <w:color w:val="000000"/>
          <w:shd w:val="clear" w:color="auto" w:fill="FFFFFF"/>
          <w:lang w:val="el-GR"/>
        </w:rPr>
        <w:t xml:space="preserve">Οι κυριότερες βιομηχανίες τροφίμων από απόψεως κύκλου εργασιών είναι όσες παράγουν κρέας, γαλακτοκομικά, είδη αρτοποιίας, ζαχαρώδη και αλκοολούχα με τις τρεις πρώτες να κατέχουν το 50% του συνόλου της αξίας της γερμανικής βιομηχανίας τροφίμων. </w:t>
      </w:r>
    </w:p>
    <w:p w:rsidR="00347690" w:rsidRPr="004452FB" w:rsidRDefault="00347690" w:rsidP="00347690">
      <w:pPr>
        <w:spacing w:after="0" w:line="240" w:lineRule="auto"/>
        <w:rPr>
          <w:rFonts w:ascii="Verdana" w:hAnsi="Verdana" w:cs="Arial"/>
          <w:lang w:val="el-GR"/>
        </w:rPr>
      </w:pPr>
    </w:p>
    <w:p w:rsidR="00347690" w:rsidRDefault="00347690" w:rsidP="00347690">
      <w:pPr>
        <w:spacing w:after="0" w:line="240" w:lineRule="auto"/>
        <w:rPr>
          <w:rFonts w:ascii="Arial" w:hAnsi="Arial" w:cs="Arial"/>
          <w:sz w:val="24"/>
          <w:szCs w:val="24"/>
          <w:lang w:val="el-GR"/>
        </w:rPr>
      </w:pPr>
      <w:r>
        <w:rPr>
          <w:noProof/>
          <w:lang w:eastAsia="de-DE"/>
        </w:rPr>
        <w:drawing>
          <wp:inline distT="0" distB="0" distL="0" distR="0" wp14:anchorId="7587B7C6" wp14:editId="72A216A5">
            <wp:extent cx="5486400" cy="3204210"/>
            <wp:effectExtent l="0" t="0" r="0" b="15240"/>
            <wp:docPr id="11" name="Γράφημα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47690" w:rsidRDefault="00347690" w:rsidP="00347690">
      <w:pPr>
        <w:spacing w:after="0" w:line="240" w:lineRule="auto"/>
        <w:rPr>
          <w:rFonts w:ascii="Arial" w:hAnsi="Arial" w:cs="Arial"/>
          <w:sz w:val="16"/>
          <w:szCs w:val="16"/>
          <w:lang w:val="el-GR"/>
        </w:rPr>
      </w:pPr>
      <w:r>
        <w:rPr>
          <w:rFonts w:ascii="Arial" w:hAnsi="Arial" w:cs="Arial"/>
          <w:sz w:val="16"/>
          <w:szCs w:val="16"/>
          <w:lang w:val="el-GR"/>
        </w:rPr>
        <w:t xml:space="preserve">Πηγή: </w:t>
      </w:r>
      <w:proofErr w:type="spellStart"/>
      <w:r>
        <w:rPr>
          <w:rFonts w:ascii="Arial" w:hAnsi="Arial" w:cs="Arial"/>
          <w:sz w:val="16"/>
          <w:szCs w:val="16"/>
          <w:lang w:val="en-US"/>
        </w:rPr>
        <w:t>Bundesvereinigung</w:t>
      </w:r>
      <w:proofErr w:type="spellEnd"/>
      <w:r>
        <w:rPr>
          <w:rFonts w:ascii="Arial" w:hAnsi="Arial" w:cs="Arial"/>
          <w:sz w:val="16"/>
          <w:szCs w:val="16"/>
          <w:lang w:val="el-GR"/>
        </w:rPr>
        <w:t xml:space="preserve"> </w:t>
      </w:r>
      <w:r>
        <w:rPr>
          <w:rFonts w:ascii="Arial" w:hAnsi="Arial" w:cs="Arial"/>
          <w:sz w:val="16"/>
          <w:szCs w:val="16"/>
          <w:lang w:val="en-US"/>
        </w:rPr>
        <w:t>de</w:t>
      </w:r>
      <w:r>
        <w:rPr>
          <w:rFonts w:ascii="Arial" w:hAnsi="Arial" w:cs="Arial"/>
          <w:sz w:val="16"/>
          <w:szCs w:val="16"/>
        </w:rPr>
        <w:t>r</w:t>
      </w:r>
      <w:r>
        <w:rPr>
          <w:rFonts w:ascii="Arial" w:hAnsi="Arial" w:cs="Arial"/>
          <w:sz w:val="16"/>
          <w:szCs w:val="16"/>
          <w:lang w:val="el-GR"/>
        </w:rPr>
        <w:t xml:space="preserve"> </w:t>
      </w:r>
      <w:r>
        <w:rPr>
          <w:rFonts w:ascii="Arial" w:hAnsi="Arial" w:cs="Arial"/>
          <w:sz w:val="16"/>
          <w:szCs w:val="16"/>
        </w:rPr>
        <w:t>Deutschen</w:t>
      </w:r>
      <w:r>
        <w:rPr>
          <w:rFonts w:ascii="Arial" w:hAnsi="Arial" w:cs="Arial"/>
          <w:sz w:val="16"/>
          <w:szCs w:val="16"/>
          <w:lang w:val="el-GR"/>
        </w:rPr>
        <w:t xml:space="preserve"> </w:t>
      </w:r>
      <w:r>
        <w:rPr>
          <w:rFonts w:ascii="Arial" w:hAnsi="Arial" w:cs="Arial"/>
          <w:sz w:val="16"/>
          <w:szCs w:val="16"/>
        </w:rPr>
        <w:t>Ern</w:t>
      </w:r>
      <w:r>
        <w:rPr>
          <w:rFonts w:ascii="Arial" w:hAnsi="Arial" w:cs="Arial"/>
          <w:sz w:val="16"/>
          <w:szCs w:val="16"/>
          <w:lang w:val="el-GR"/>
        </w:rPr>
        <w:t>ä</w:t>
      </w:r>
      <w:proofErr w:type="spellStart"/>
      <w:r>
        <w:rPr>
          <w:rFonts w:ascii="Arial" w:hAnsi="Arial" w:cs="Arial"/>
          <w:sz w:val="16"/>
          <w:szCs w:val="16"/>
        </w:rPr>
        <w:t>hrungsindustrie</w:t>
      </w:r>
      <w:proofErr w:type="spellEnd"/>
    </w:p>
    <w:p w:rsidR="00347690" w:rsidRDefault="00347690" w:rsidP="00347690">
      <w:pPr>
        <w:spacing w:after="0" w:line="240" w:lineRule="auto"/>
        <w:rPr>
          <w:rFonts w:ascii="Arial" w:hAnsi="Arial" w:cs="Arial"/>
          <w:sz w:val="24"/>
          <w:szCs w:val="24"/>
          <w:lang w:val="el-GR"/>
        </w:rPr>
      </w:pPr>
    </w:p>
    <w:p w:rsidR="008B5A0D" w:rsidRDefault="008B5A0D" w:rsidP="00347690">
      <w:pPr>
        <w:spacing w:after="0" w:line="240" w:lineRule="auto"/>
        <w:rPr>
          <w:rFonts w:ascii="Verdana" w:hAnsi="Verdana" w:cs="Arial"/>
          <w:b/>
          <w:u w:val="single"/>
          <w:lang w:val="el-GR"/>
        </w:rPr>
      </w:pPr>
    </w:p>
    <w:p w:rsidR="008B5A0D" w:rsidRDefault="008B5A0D" w:rsidP="00347690">
      <w:pPr>
        <w:spacing w:after="0" w:line="240" w:lineRule="auto"/>
        <w:rPr>
          <w:rFonts w:ascii="Verdana" w:hAnsi="Verdana" w:cs="Arial"/>
          <w:b/>
          <w:u w:val="single"/>
          <w:lang w:val="el-GR"/>
        </w:rPr>
      </w:pPr>
    </w:p>
    <w:p w:rsidR="008B5A0D" w:rsidRDefault="008B5A0D" w:rsidP="00347690">
      <w:pPr>
        <w:spacing w:after="0" w:line="240" w:lineRule="auto"/>
        <w:rPr>
          <w:rFonts w:ascii="Verdana" w:hAnsi="Verdana" w:cs="Arial"/>
          <w:b/>
          <w:u w:val="single"/>
          <w:lang w:val="el-GR"/>
        </w:rPr>
      </w:pPr>
    </w:p>
    <w:p w:rsidR="008B5A0D" w:rsidRDefault="008B5A0D" w:rsidP="00347690">
      <w:pPr>
        <w:spacing w:after="0" w:line="240" w:lineRule="auto"/>
        <w:rPr>
          <w:rFonts w:ascii="Verdana" w:hAnsi="Verdana" w:cs="Arial"/>
          <w:b/>
          <w:u w:val="single"/>
          <w:lang w:val="el-GR"/>
        </w:rPr>
      </w:pPr>
    </w:p>
    <w:p w:rsidR="008B5A0D" w:rsidRDefault="008B5A0D" w:rsidP="00347690">
      <w:pPr>
        <w:spacing w:after="0" w:line="240" w:lineRule="auto"/>
        <w:rPr>
          <w:rFonts w:ascii="Verdana" w:hAnsi="Verdana" w:cs="Arial"/>
          <w:b/>
          <w:u w:val="single"/>
          <w:lang w:val="el-GR"/>
        </w:rPr>
      </w:pPr>
    </w:p>
    <w:p w:rsidR="008B5A0D" w:rsidRDefault="008B5A0D" w:rsidP="00347690">
      <w:pPr>
        <w:spacing w:after="0" w:line="240" w:lineRule="auto"/>
        <w:rPr>
          <w:rFonts w:ascii="Verdana" w:hAnsi="Verdana" w:cs="Arial"/>
          <w:b/>
          <w:u w:val="single"/>
          <w:lang w:val="el-GR"/>
        </w:rPr>
      </w:pPr>
    </w:p>
    <w:p w:rsidR="008B5A0D" w:rsidRDefault="008B5A0D" w:rsidP="00347690">
      <w:pPr>
        <w:spacing w:after="0" w:line="240" w:lineRule="auto"/>
        <w:rPr>
          <w:rFonts w:ascii="Verdana" w:hAnsi="Verdana" w:cs="Arial"/>
          <w:b/>
          <w:u w:val="single"/>
          <w:lang w:val="el-GR"/>
        </w:rPr>
      </w:pPr>
    </w:p>
    <w:p w:rsidR="008B5A0D" w:rsidRDefault="008B5A0D" w:rsidP="00347690">
      <w:pPr>
        <w:spacing w:after="0" w:line="240" w:lineRule="auto"/>
        <w:rPr>
          <w:rFonts w:ascii="Verdana" w:hAnsi="Verdana" w:cs="Arial"/>
          <w:b/>
          <w:u w:val="single"/>
          <w:lang w:val="el-GR"/>
        </w:rPr>
      </w:pPr>
    </w:p>
    <w:p w:rsidR="008B5A0D" w:rsidRDefault="008B5A0D" w:rsidP="00347690">
      <w:pPr>
        <w:spacing w:after="0" w:line="240" w:lineRule="auto"/>
        <w:rPr>
          <w:rFonts w:ascii="Verdana" w:hAnsi="Verdana" w:cs="Arial"/>
          <w:b/>
          <w:u w:val="single"/>
          <w:lang w:val="el-GR"/>
        </w:rPr>
      </w:pPr>
    </w:p>
    <w:p w:rsidR="008B5A0D" w:rsidRDefault="008B5A0D" w:rsidP="00347690">
      <w:pPr>
        <w:spacing w:after="0" w:line="240" w:lineRule="auto"/>
        <w:rPr>
          <w:rFonts w:ascii="Verdana" w:hAnsi="Verdana" w:cs="Arial"/>
          <w:b/>
          <w:u w:val="single"/>
          <w:lang w:val="el-GR"/>
        </w:rPr>
      </w:pPr>
    </w:p>
    <w:p w:rsidR="008B5A0D" w:rsidRDefault="008B5A0D" w:rsidP="00347690">
      <w:pPr>
        <w:spacing w:after="0" w:line="240" w:lineRule="auto"/>
        <w:rPr>
          <w:rFonts w:ascii="Verdana" w:hAnsi="Verdana" w:cs="Arial"/>
          <w:b/>
          <w:u w:val="single"/>
          <w:lang w:val="el-GR"/>
        </w:rPr>
      </w:pPr>
    </w:p>
    <w:p w:rsidR="008B5A0D" w:rsidRDefault="008B5A0D" w:rsidP="00347690">
      <w:pPr>
        <w:spacing w:after="0" w:line="240" w:lineRule="auto"/>
        <w:rPr>
          <w:rFonts w:ascii="Verdana" w:hAnsi="Verdana" w:cs="Arial"/>
          <w:b/>
          <w:u w:val="single"/>
          <w:lang w:val="el-GR"/>
        </w:rPr>
      </w:pPr>
    </w:p>
    <w:p w:rsidR="00075FE6" w:rsidRDefault="00075FE6" w:rsidP="00347690">
      <w:pPr>
        <w:spacing w:after="0" w:line="240" w:lineRule="auto"/>
        <w:rPr>
          <w:rFonts w:ascii="Verdana" w:hAnsi="Verdana" w:cs="Arial"/>
          <w:b/>
          <w:u w:val="single"/>
          <w:lang w:val="el-GR"/>
        </w:rPr>
      </w:pPr>
    </w:p>
    <w:p w:rsidR="00347690" w:rsidRDefault="00347690" w:rsidP="00347690">
      <w:pPr>
        <w:spacing w:after="0" w:line="240" w:lineRule="auto"/>
        <w:rPr>
          <w:rFonts w:ascii="Verdana" w:hAnsi="Verdana" w:cs="Arial"/>
          <w:b/>
          <w:u w:val="single"/>
          <w:lang w:val="el-GR"/>
        </w:rPr>
      </w:pPr>
      <w:r w:rsidRPr="004452FB">
        <w:rPr>
          <w:rFonts w:ascii="Verdana" w:hAnsi="Verdana" w:cs="Arial"/>
          <w:b/>
          <w:u w:val="single"/>
          <w:lang w:val="el-GR"/>
        </w:rPr>
        <w:lastRenderedPageBreak/>
        <w:t>Το Εμπόριο τροφίμων &amp; ποτών</w:t>
      </w:r>
      <w:r w:rsidR="006D5EB1">
        <w:rPr>
          <w:rFonts w:ascii="Verdana" w:hAnsi="Verdana" w:cs="Arial"/>
          <w:b/>
          <w:u w:val="single"/>
          <w:lang w:val="el-GR"/>
        </w:rPr>
        <w:t xml:space="preserve"> στη Γερμανία σε αριθμούς</w:t>
      </w:r>
      <w:r w:rsidRPr="004452FB">
        <w:rPr>
          <w:rFonts w:ascii="Verdana" w:hAnsi="Verdana" w:cs="Arial"/>
          <w:b/>
          <w:u w:val="single"/>
          <w:lang w:val="el-GR"/>
        </w:rPr>
        <w:t>:</w:t>
      </w:r>
    </w:p>
    <w:p w:rsidR="008B5A0D" w:rsidRDefault="008B5A0D" w:rsidP="00347690">
      <w:pPr>
        <w:spacing w:after="0" w:line="240" w:lineRule="auto"/>
        <w:rPr>
          <w:rFonts w:ascii="Verdana" w:hAnsi="Verdana" w:cs="Arial"/>
          <w:b/>
          <w:u w:val="single"/>
          <w:lang w:val="el-GR"/>
        </w:rPr>
      </w:pPr>
    </w:p>
    <w:p w:rsidR="008B5A0D" w:rsidRPr="008B5A0D" w:rsidRDefault="008B5A0D" w:rsidP="00347690">
      <w:pPr>
        <w:spacing w:after="0" w:line="240" w:lineRule="auto"/>
        <w:rPr>
          <w:rFonts w:ascii="Verdana" w:hAnsi="Verdana" w:cs="Arial"/>
          <w:lang w:val="el-GR"/>
        </w:rPr>
      </w:pPr>
      <w:r>
        <w:rPr>
          <w:rFonts w:ascii="Verdana" w:hAnsi="Verdana" w:cs="Arial"/>
          <w:lang w:val="el-GR"/>
        </w:rPr>
        <w:t>Όπως φαίνεται και από τον ακόλουθο πίνακα, ο κύκλος εργασιών στον τομέα του εμπορίου τροφίμων αυξήθηκε τα τρία τελευταία χρόνια φθάνοντας το 20</w:t>
      </w:r>
      <w:r w:rsidR="00075FE6">
        <w:rPr>
          <w:rFonts w:ascii="Verdana" w:hAnsi="Verdana" w:cs="Arial"/>
          <w:lang w:val="el-GR"/>
        </w:rPr>
        <w:t>22</w:t>
      </w:r>
      <w:r w:rsidR="00572D0A">
        <w:rPr>
          <w:rFonts w:ascii="Verdana" w:hAnsi="Verdana" w:cs="Arial"/>
          <w:lang w:val="el-GR"/>
        </w:rPr>
        <w:t xml:space="preserve"> σε €183,6 δις €</w:t>
      </w:r>
      <w:r>
        <w:rPr>
          <w:rFonts w:ascii="Verdana" w:hAnsi="Verdana" w:cs="Arial"/>
          <w:lang w:val="el-GR"/>
        </w:rPr>
        <w:t xml:space="preserve">. </w:t>
      </w:r>
    </w:p>
    <w:p w:rsidR="006D5EB1" w:rsidRDefault="006D5EB1" w:rsidP="00347690">
      <w:pPr>
        <w:spacing w:after="0" w:line="240" w:lineRule="auto"/>
        <w:rPr>
          <w:rFonts w:ascii="Verdana" w:hAnsi="Verdana" w:cs="Arial"/>
          <w:b/>
          <w:u w:val="single"/>
          <w:lang w:val="el-GR"/>
        </w:rPr>
      </w:pPr>
    </w:p>
    <w:p w:rsidR="006D5EB1" w:rsidRPr="004452FB" w:rsidRDefault="006D5EB1" w:rsidP="00347690">
      <w:pPr>
        <w:spacing w:after="0" w:line="240" w:lineRule="auto"/>
        <w:rPr>
          <w:rFonts w:ascii="Verdana" w:hAnsi="Verdana" w:cs="Arial"/>
          <w:b/>
          <w:u w:val="single"/>
          <w:lang w:val="el-GR"/>
        </w:rPr>
      </w:pPr>
      <w:r>
        <w:rPr>
          <w:noProof/>
          <w:lang w:eastAsia="de-DE"/>
        </w:rPr>
        <w:drawing>
          <wp:inline distT="0" distB="0" distL="0" distR="0" wp14:anchorId="2CA0734D" wp14:editId="22740A85">
            <wp:extent cx="5274310" cy="3076575"/>
            <wp:effectExtent l="0" t="0" r="2540" b="9525"/>
            <wp:docPr id="27" name="Γράφημα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47690" w:rsidRPr="004452FB" w:rsidRDefault="00347690" w:rsidP="00347690">
      <w:pPr>
        <w:spacing w:after="0" w:line="240" w:lineRule="auto"/>
        <w:rPr>
          <w:rFonts w:ascii="Verdana" w:hAnsi="Verdana" w:cs="Arial"/>
          <w:b/>
          <w:u w:val="single"/>
          <w:lang w:val="el-GR"/>
        </w:rPr>
      </w:pPr>
    </w:p>
    <w:p w:rsidR="00347690" w:rsidRPr="004452FB" w:rsidRDefault="003D37D9" w:rsidP="00347690">
      <w:pPr>
        <w:spacing w:after="0" w:line="240" w:lineRule="auto"/>
        <w:rPr>
          <w:rFonts w:ascii="Verdana" w:hAnsi="Verdana" w:cs="Arial"/>
          <w:lang w:val="el-GR"/>
        </w:rPr>
      </w:pPr>
      <w:r>
        <w:rPr>
          <w:rFonts w:ascii="Verdana" w:hAnsi="Verdana" w:cs="Arial"/>
          <w:lang w:val="el-GR"/>
        </w:rPr>
        <w:t xml:space="preserve">Ο </w:t>
      </w:r>
      <w:r w:rsidRPr="003D37D9">
        <w:rPr>
          <w:rFonts w:ascii="Verdana" w:hAnsi="Verdana" w:cs="Arial"/>
          <w:b/>
          <w:lang w:val="el-GR"/>
        </w:rPr>
        <w:t>αριθμός των εργαζομένων</w:t>
      </w:r>
      <w:r>
        <w:rPr>
          <w:rFonts w:ascii="Verdana" w:hAnsi="Verdana" w:cs="Arial"/>
          <w:lang w:val="el-GR"/>
        </w:rPr>
        <w:t xml:space="preserve"> στο τομέα του εμπορίου τροφίμων ανέρχεται σε περίπου </w:t>
      </w:r>
      <w:r w:rsidRPr="003D37D9">
        <w:rPr>
          <w:rFonts w:ascii="Verdana" w:hAnsi="Verdana" w:cs="Arial"/>
          <w:b/>
          <w:lang w:val="el-GR"/>
        </w:rPr>
        <w:t>960.000</w:t>
      </w:r>
      <w:r>
        <w:rPr>
          <w:rFonts w:ascii="Verdana" w:hAnsi="Verdana" w:cs="Arial"/>
          <w:lang w:val="el-GR"/>
        </w:rPr>
        <w:t xml:space="preserve">, </w:t>
      </w:r>
      <w:r w:rsidRPr="003D37D9">
        <w:rPr>
          <w:rFonts w:ascii="Verdana" w:hAnsi="Verdana" w:cs="Arial"/>
          <w:b/>
          <w:lang w:val="el-GR"/>
        </w:rPr>
        <w:t>αριθμός των καταστημάτων τροφίμων</w:t>
      </w:r>
      <w:r>
        <w:rPr>
          <w:rFonts w:ascii="Verdana" w:hAnsi="Verdana" w:cs="Arial"/>
          <w:lang w:val="el-GR"/>
        </w:rPr>
        <w:t xml:space="preserve"> σε περίπου </w:t>
      </w:r>
      <w:r w:rsidRPr="003D37D9">
        <w:rPr>
          <w:rFonts w:ascii="Verdana" w:hAnsi="Verdana" w:cs="Arial"/>
          <w:b/>
          <w:lang w:val="el-GR"/>
        </w:rPr>
        <w:t>37.500</w:t>
      </w:r>
      <w:r>
        <w:rPr>
          <w:rFonts w:ascii="Verdana" w:hAnsi="Verdana" w:cs="Arial"/>
          <w:lang w:val="el-GR"/>
        </w:rPr>
        <w:t xml:space="preserve">, με επιφάνεια που ξεπερνά τα </w:t>
      </w:r>
      <w:r w:rsidRPr="003D37D9">
        <w:rPr>
          <w:rFonts w:ascii="Verdana" w:hAnsi="Verdana" w:cs="Arial"/>
          <w:b/>
          <w:lang w:val="el-GR"/>
        </w:rPr>
        <w:t xml:space="preserve">36 </w:t>
      </w:r>
      <w:r w:rsidR="00347690" w:rsidRPr="003D37D9">
        <w:rPr>
          <w:rFonts w:ascii="Verdana" w:hAnsi="Verdana" w:cs="Arial"/>
          <w:b/>
          <w:lang w:val="el-GR"/>
        </w:rPr>
        <w:t>εκ. τ.μ.</w:t>
      </w:r>
    </w:p>
    <w:p w:rsidR="00347690" w:rsidRPr="004452FB" w:rsidRDefault="00347690" w:rsidP="00347690">
      <w:pPr>
        <w:spacing w:after="0" w:line="240" w:lineRule="auto"/>
        <w:rPr>
          <w:rFonts w:ascii="Verdana" w:hAnsi="Verdana" w:cs="Arial"/>
          <w:lang w:val="el-GR"/>
        </w:rPr>
      </w:pPr>
    </w:p>
    <w:p w:rsidR="00347690" w:rsidRPr="004452FB" w:rsidRDefault="00347690" w:rsidP="00347690">
      <w:pPr>
        <w:spacing w:after="0" w:line="240" w:lineRule="auto"/>
        <w:rPr>
          <w:rFonts w:ascii="Verdana" w:hAnsi="Verdana" w:cs="Arial"/>
          <w:b/>
          <w:u w:val="single"/>
          <w:lang w:val="el-GR"/>
        </w:rPr>
      </w:pPr>
      <w:r w:rsidRPr="004452FB">
        <w:rPr>
          <w:rFonts w:ascii="Verdana" w:hAnsi="Verdana" w:cs="Arial"/>
          <w:b/>
          <w:u w:val="single"/>
          <w:lang w:val="el-GR"/>
        </w:rPr>
        <w:t>Οι κύριοι έμποροι τροφίμων στη Γερμανία:</w:t>
      </w:r>
    </w:p>
    <w:p w:rsidR="00347690" w:rsidRPr="004452FB" w:rsidRDefault="00347690" w:rsidP="00347690">
      <w:pPr>
        <w:spacing w:after="0" w:line="240" w:lineRule="auto"/>
        <w:rPr>
          <w:rFonts w:ascii="Verdana" w:hAnsi="Verdana" w:cs="Arial"/>
          <w:b/>
          <w:u w:val="single"/>
          <w:lang w:val="el-GR"/>
        </w:rPr>
      </w:pPr>
    </w:p>
    <w:p w:rsidR="00347690" w:rsidRDefault="00347690" w:rsidP="00347690">
      <w:pPr>
        <w:spacing w:after="0" w:line="240" w:lineRule="auto"/>
        <w:rPr>
          <w:rFonts w:ascii="Verdana" w:hAnsi="Verdana" w:cs="Arial"/>
          <w:lang w:val="el-GR"/>
        </w:rPr>
      </w:pPr>
      <w:r>
        <w:rPr>
          <w:rFonts w:ascii="Verdana" w:hAnsi="Verdana" w:cs="Arial"/>
          <w:lang w:val="el-GR"/>
        </w:rPr>
        <w:t xml:space="preserve">Η γερμανική αγορά τροφίμων είναι μια </w:t>
      </w:r>
      <w:r w:rsidRPr="007148E7">
        <w:rPr>
          <w:rFonts w:ascii="Verdana" w:hAnsi="Verdana" w:cs="Arial"/>
          <w:b/>
          <w:lang w:val="el-GR"/>
        </w:rPr>
        <w:t>συγκεντρωτική αγορά</w:t>
      </w:r>
      <w:r>
        <w:rPr>
          <w:rFonts w:ascii="Verdana" w:hAnsi="Verdana" w:cs="Arial"/>
          <w:lang w:val="el-GR"/>
        </w:rPr>
        <w:t xml:space="preserve">, καθώς το μεγαλύτερο μέρος του εμπορίου διενεργείται από τα διαφόρων ειδών </w:t>
      </w:r>
      <w:r>
        <w:rPr>
          <w:rFonts w:ascii="Verdana" w:hAnsi="Verdana" w:cs="Arial"/>
          <w:lang w:val="en-US"/>
        </w:rPr>
        <w:t>super</w:t>
      </w:r>
      <w:r w:rsidRPr="00BC31BC">
        <w:rPr>
          <w:rFonts w:ascii="Verdana" w:hAnsi="Verdana" w:cs="Arial"/>
          <w:lang w:val="el-GR"/>
        </w:rPr>
        <w:t xml:space="preserve"> </w:t>
      </w:r>
      <w:r>
        <w:rPr>
          <w:rFonts w:ascii="Verdana" w:hAnsi="Verdana" w:cs="Arial"/>
          <w:lang w:val="en-US"/>
        </w:rPr>
        <w:t>markets</w:t>
      </w:r>
      <w:r>
        <w:rPr>
          <w:rFonts w:ascii="Verdana" w:hAnsi="Verdana" w:cs="Arial"/>
          <w:lang w:val="el-GR"/>
        </w:rPr>
        <w:t xml:space="preserve">. </w:t>
      </w:r>
      <w:r w:rsidR="007148E7">
        <w:rPr>
          <w:rFonts w:ascii="Verdana" w:hAnsi="Verdana" w:cs="Arial"/>
          <w:lang w:val="el-GR"/>
        </w:rPr>
        <w:t xml:space="preserve">Μια </w:t>
      </w:r>
      <w:r w:rsidR="007148E7" w:rsidRPr="007148E7">
        <w:rPr>
          <w:rFonts w:ascii="Verdana" w:hAnsi="Verdana" w:cs="Arial"/>
          <w:b/>
          <w:lang w:val="el-GR"/>
        </w:rPr>
        <w:t>διαφορετική τάση</w:t>
      </w:r>
      <w:r w:rsidR="007148E7">
        <w:rPr>
          <w:rFonts w:ascii="Verdana" w:hAnsi="Verdana" w:cs="Arial"/>
          <w:lang w:val="el-GR"/>
        </w:rPr>
        <w:t xml:space="preserve"> και κάποιες διαφοροποιήσεις προς όφελος των μικρότερων και ποιοτικότερων καταστημάτων τροφίμων άρχισαν να διαφαίνονται με την </w:t>
      </w:r>
      <w:r w:rsidR="007148E7" w:rsidRPr="007148E7">
        <w:rPr>
          <w:rFonts w:ascii="Verdana" w:hAnsi="Verdana" w:cs="Arial"/>
          <w:b/>
          <w:lang w:val="el-GR"/>
        </w:rPr>
        <w:t>πανδημία</w:t>
      </w:r>
      <w:r w:rsidR="007148E7">
        <w:rPr>
          <w:rFonts w:ascii="Verdana" w:hAnsi="Verdana" w:cs="Arial"/>
          <w:lang w:val="el-GR"/>
        </w:rPr>
        <w:t xml:space="preserve">, αλλά παραμένει ερώτημα κατά πόσο αυτή μπορεί να συνεχιστεί μετά την ενεργειακή κρίση και τις </w:t>
      </w:r>
      <w:r w:rsidR="007148E7" w:rsidRPr="007148E7">
        <w:rPr>
          <w:rFonts w:ascii="Verdana" w:hAnsi="Verdana" w:cs="Arial"/>
          <w:b/>
          <w:lang w:val="el-GR"/>
        </w:rPr>
        <w:t>αυξήσεις των τιμών τροφίμων</w:t>
      </w:r>
      <w:r w:rsidR="007148E7">
        <w:rPr>
          <w:rFonts w:ascii="Verdana" w:hAnsi="Verdana" w:cs="Arial"/>
          <w:lang w:val="el-GR"/>
        </w:rPr>
        <w:t xml:space="preserve">, καθώς και τις </w:t>
      </w:r>
      <w:r w:rsidR="007148E7" w:rsidRPr="007148E7">
        <w:rPr>
          <w:rFonts w:ascii="Verdana" w:hAnsi="Verdana" w:cs="Arial"/>
          <w:b/>
          <w:lang w:val="el-GR"/>
        </w:rPr>
        <w:t>αρνητικές προβλέψεις</w:t>
      </w:r>
      <w:r w:rsidR="007148E7">
        <w:rPr>
          <w:rFonts w:ascii="Verdana" w:hAnsi="Verdana" w:cs="Arial"/>
          <w:lang w:val="el-GR"/>
        </w:rPr>
        <w:t xml:space="preserve"> που αφορούν την πορεία της γερμανικής οικονομίας στο σύνολό της.</w:t>
      </w:r>
    </w:p>
    <w:p w:rsidR="00347690" w:rsidRDefault="00347690" w:rsidP="00347690">
      <w:pPr>
        <w:spacing w:after="0" w:line="240" w:lineRule="auto"/>
        <w:rPr>
          <w:rFonts w:ascii="Verdana" w:hAnsi="Verdana" w:cs="Arial"/>
          <w:lang w:val="el-GR"/>
        </w:rPr>
      </w:pPr>
    </w:p>
    <w:p w:rsidR="00347690" w:rsidRPr="00BC31BC" w:rsidRDefault="00347690" w:rsidP="00347690">
      <w:pPr>
        <w:spacing w:after="0" w:line="240" w:lineRule="auto"/>
        <w:rPr>
          <w:rFonts w:ascii="Verdana" w:hAnsi="Verdana" w:cs="Arial"/>
          <w:lang w:val="el-GR"/>
        </w:rPr>
      </w:pPr>
      <w:r>
        <w:rPr>
          <w:rFonts w:ascii="Verdana" w:hAnsi="Verdana" w:cs="Arial"/>
          <w:lang w:val="el-GR"/>
        </w:rPr>
        <w:t xml:space="preserve">Προς το παρόν η εικόνα της λιανικής πώλησης τροφίμων στη Γερμανία έχει ως ακολούθως: </w:t>
      </w:r>
    </w:p>
    <w:p w:rsidR="00347690" w:rsidRPr="004452FB" w:rsidRDefault="00347690" w:rsidP="00347690">
      <w:pPr>
        <w:spacing w:after="0" w:line="240" w:lineRule="auto"/>
        <w:rPr>
          <w:rFonts w:ascii="Verdana" w:hAnsi="Verdana" w:cs="Arial"/>
          <w:lang w:val="el-GR"/>
        </w:rPr>
      </w:pPr>
    </w:p>
    <w:p w:rsidR="00347690" w:rsidRPr="004452FB" w:rsidRDefault="00347690" w:rsidP="00347690">
      <w:pPr>
        <w:spacing w:after="0" w:line="240" w:lineRule="auto"/>
        <w:rPr>
          <w:rFonts w:ascii="Verdana" w:hAnsi="Verdana" w:cs="Arial"/>
          <w:lang w:val="el-GR"/>
        </w:rPr>
      </w:pPr>
      <w:r w:rsidRPr="004452FB">
        <w:rPr>
          <w:rFonts w:ascii="Verdana" w:hAnsi="Verdana" w:cs="Arial"/>
          <w:u w:val="single"/>
          <w:lang w:val="en-US"/>
        </w:rPr>
        <w:t>Discounter</w:t>
      </w:r>
      <w:r w:rsidRPr="004452FB">
        <w:rPr>
          <w:rFonts w:ascii="Verdana" w:hAnsi="Verdana" w:cs="Arial"/>
          <w:lang w:val="el-GR"/>
        </w:rPr>
        <w:t>: 15.887 καταστήματα, 12</w:t>
      </w:r>
      <w:proofErr w:type="gramStart"/>
      <w:r w:rsidRPr="004452FB">
        <w:rPr>
          <w:rFonts w:ascii="Verdana" w:hAnsi="Verdana" w:cs="Arial"/>
          <w:lang w:val="el-GR"/>
        </w:rPr>
        <w:t>,6</w:t>
      </w:r>
      <w:proofErr w:type="gramEnd"/>
      <w:r w:rsidRPr="004452FB">
        <w:rPr>
          <w:rFonts w:ascii="Verdana" w:hAnsi="Verdana" w:cs="Arial"/>
          <w:lang w:val="el-GR"/>
        </w:rPr>
        <w:t xml:space="preserve"> εκ. τ.μ. επιφάνεια, €74,5 δις κύκλο</w:t>
      </w:r>
      <w:r>
        <w:rPr>
          <w:rFonts w:ascii="Verdana" w:hAnsi="Verdana" w:cs="Arial"/>
          <w:lang w:val="el-GR"/>
        </w:rPr>
        <w:t>ς</w:t>
      </w:r>
      <w:r w:rsidRPr="004452FB">
        <w:rPr>
          <w:rFonts w:ascii="Verdana" w:hAnsi="Verdana" w:cs="Arial"/>
          <w:lang w:val="el-GR"/>
        </w:rPr>
        <w:t xml:space="preserve"> εργασιών</w:t>
      </w:r>
    </w:p>
    <w:p w:rsidR="00347690" w:rsidRDefault="00347690" w:rsidP="00347690">
      <w:pPr>
        <w:spacing w:after="0" w:line="240" w:lineRule="auto"/>
        <w:rPr>
          <w:rFonts w:ascii="Verdana" w:hAnsi="Verdana" w:cs="Arial"/>
          <w:lang w:val="el-GR"/>
        </w:rPr>
      </w:pPr>
      <w:r w:rsidRPr="004452FB">
        <w:rPr>
          <w:rFonts w:ascii="Verdana" w:hAnsi="Verdana" w:cs="Arial"/>
          <w:u w:val="single"/>
          <w:lang w:val="en-US"/>
        </w:rPr>
        <w:t>Super</w:t>
      </w:r>
      <w:r w:rsidRPr="004452FB">
        <w:rPr>
          <w:rFonts w:ascii="Verdana" w:hAnsi="Verdana" w:cs="Arial"/>
          <w:u w:val="single"/>
          <w:lang w:val="el-GR"/>
        </w:rPr>
        <w:t xml:space="preserve"> </w:t>
      </w:r>
      <w:r w:rsidRPr="004452FB">
        <w:rPr>
          <w:rFonts w:ascii="Verdana" w:hAnsi="Verdana" w:cs="Arial"/>
          <w:u w:val="single"/>
          <w:lang w:val="en-US"/>
        </w:rPr>
        <w:t>Markets</w:t>
      </w:r>
      <w:r w:rsidRPr="004452FB">
        <w:rPr>
          <w:rFonts w:ascii="Verdana" w:hAnsi="Verdana" w:cs="Arial"/>
          <w:u w:val="single"/>
          <w:lang w:val="el-GR"/>
        </w:rPr>
        <w:t xml:space="preserve"> (400 – 2.500 τ.μ.)</w:t>
      </w:r>
      <w:r w:rsidRPr="004452FB">
        <w:rPr>
          <w:rFonts w:ascii="Verdana" w:hAnsi="Verdana" w:cs="Arial"/>
          <w:lang w:val="el-GR"/>
        </w:rPr>
        <w:t>: 10.980 καταστήματα, 11</w:t>
      </w:r>
      <w:proofErr w:type="gramStart"/>
      <w:r w:rsidRPr="004452FB">
        <w:rPr>
          <w:rFonts w:ascii="Verdana" w:hAnsi="Verdana" w:cs="Arial"/>
          <w:lang w:val="el-GR"/>
        </w:rPr>
        <w:t>,3</w:t>
      </w:r>
      <w:proofErr w:type="gramEnd"/>
      <w:r w:rsidRPr="004452FB">
        <w:rPr>
          <w:rFonts w:ascii="Verdana" w:hAnsi="Verdana" w:cs="Arial"/>
          <w:lang w:val="el-GR"/>
        </w:rPr>
        <w:t xml:space="preserve"> εκ. τ.μ., €51,2 δις κύκλο</w:t>
      </w:r>
      <w:r>
        <w:rPr>
          <w:rFonts w:ascii="Verdana" w:hAnsi="Verdana" w:cs="Arial"/>
          <w:lang w:val="el-GR"/>
        </w:rPr>
        <w:t>ς</w:t>
      </w:r>
      <w:r w:rsidRPr="004452FB">
        <w:rPr>
          <w:rFonts w:ascii="Verdana" w:hAnsi="Verdana" w:cs="Arial"/>
          <w:lang w:val="el-GR"/>
        </w:rPr>
        <w:t xml:space="preserve"> εργασιών</w:t>
      </w:r>
    </w:p>
    <w:p w:rsidR="00347690" w:rsidRPr="004452FB" w:rsidRDefault="00347690" w:rsidP="00347690">
      <w:pPr>
        <w:spacing w:after="0" w:line="240" w:lineRule="auto"/>
        <w:rPr>
          <w:rFonts w:ascii="Verdana" w:hAnsi="Verdana" w:cs="Arial"/>
          <w:lang w:val="el-GR"/>
        </w:rPr>
      </w:pPr>
      <w:r w:rsidRPr="004452FB">
        <w:rPr>
          <w:rFonts w:ascii="Verdana" w:hAnsi="Verdana" w:cs="Arial"/>
          <w:u w:val="single"/>
          <w:lang w:val="el-GR"/>
        </w:rPr>
        <w:t xml:space="preserve">Υπεραγορές (5.000 </w:t>
      </w:r>
      <w:proofErr w:type="spellStart"/>
      <w:r w:rsidRPr="004452FB">
        <w:rPr>
          <w:rFonts w:ascii="Verdana" w:hAnsi="Verdana" w:cs="Arial"/>
          <w:u w:val="single"/>
          <w:lang w:val="el-GR"/>
        </w:rPr>
        <w:t>τμ</w:t>
      </w:r>
      <w:proofErr w:type="spellEnd"/>
      <w:r w:rsidRPr="004452FB">
        <w:rPr>
          <w:rFonts w:ascii="Verdana" w:hAnsi="Verdana" w:cs="Arial"/>
          <w:u w:val="single"/>
          <w:lang w:val="el-GR"/>
        </w:rPr>
        <w:t>. και άνω)</w:t>
      </w:r>
      <w:r w:rsidRPr="004452FB">
        <w:rPr>
          <w:rFonts w:ascii="Verdana" w:hAnsi="Verdana" w:cs="Arial"/>
          <w:lang w:val="el-GR"/>
        </w:rPr>
        <w:t>: 805 καταστήματα, 5,7 εκ. τ.μ., €18,5 δις κύκλο</w:t>
      </w:r>
      <w:r>
        <w:rPr>
          <w:rFonts w:ascii="Verdana" w:hAnsi="Verdana" w:cs="Arial"/>
          <w:lang w:val="el-GR"/>
        </w:rPr>
        <w:t>ς</w:t>
      </w:r>
      <w:r w:rsidRPr="004452FB">
        <w:rPr>
          <w:rFonts w:ascii="Verdana" w:hAnsi="Verdana" w:cs="Arial"/>
          <w:lang w:val="el-GR"/>
        </w:rPr>
        <w:t xml:space="preserve"> εργασιών</w:t>
      </w:r>
    </w:p>
    <w:p w:rsidR="00347690" w:rsidRPr="004452FB" w:rsidRDefault="00347690" w:rsidP="00347690">
      <w:pPr>
        <w:spacing w:after="0" w:line="240" w:lineRule="auto"/>
        <w:rPr>
          <w:rFonts w:ascii="Verdana" w:hAnsi="Verdana" w:cs="Arial"/>
          <w:lang w:val="el-GR"/>
        </w:rPr>
      </w:pPr>
      <w:r w:rsidRPr="004452FB">
        <w:rPr>
          <w:rFonts w:ascii="Verdana" w:hAnsi="Verdana" w:cs="Arial"/>
          <w:u w:val="single"/>
          <w:lang w:val="el-GR"/>
        </w:rPr>
        <w:t xml:space="preserve">Μεγάλα </w:t>
      </w:r>
      <w:r w:rsidRPr="004452FB">
        <w:rPr>
          <w:rFonts w:ascii="Verdana" w:hAnsi="Verdana" w:cs="Arial"/>
          <w:u w:val="single"/>
          <w:lang w:val="en-US"/>
        </w:rPr>
        <w:t>Super</w:t>
      </w:r>
      <w:r w:rsidRPr="004452FB">
        <w:rPr>
          <w:rFonts w:ascii="Verdana" w:hAnsi="Verdana" w:cs="Arial"/>
          <w:u w:val="single"/>
          <w:lang w:val="el-GR"/>
        </w:rPr>
        <w:t xml:space="preserve"> </w:t>
      </w:r>
      <w:r w:rsidRPr="004452FB">
        <w:rPr>
          <w:rFonts w:ascii="Verdana" w:hAnsi="Verdana" w:cs="Arial"/>
          <w:u w:val="single"/>
          <w:lang w:val="en-US"/>
        </w:rPr>
        <w:t>Markets</w:t>
      </w:r>
      <w:r w:rsidRPr="004452FB">
        <w:rPr>
          <w:rFonts w:ascii="Verdana" w:hAnsi="Verdana" w:cs="Arial"/>
          <w:u w:val="single"/>
          <w:lang w:val="el-GR"/>
        </w:rPr>
        <w:t xml:space="preserve"> (2.500 – 5.000 τ.μ.)</w:t>
      </w:r>
      <w:r w:rsidRPr="004452FB">
        <w:rPr>
          <w:rFonts w:ascii="Verdana" w:hAnsi="Verdana" w:cs="Arial"/>
          <w:lang w:val="el-GR"/>
        </w:rPr>
        <w:t>: 1.196 καταστήματα, 4 εκ. τ.μ., €17 δις κύκλο</w:t>
      </w:r>
      <w:r>
        <w:rPr>
          <w:rFonts w:ascii="Verdana" w:hAnsi="Verdana" w:cs="Arial"/>
          <w:lang w:val="el-GR"/>
        </w:rPr>
        <w:t>ς</w:t>
      </w:r>
      <w:r w:rsidRPr="004452FB">
        <w:rPr>
          <w:rFonts w:ascii="Verdana" w:hAnsi="Verdana" w:cs="Arial"/>
          <w:lang w:val="el-GR"/>
        </w:rPr>
        <w:t xml:space="preserve"> εργασιών</w:t>
      </w:r>
    </w:p>
    <w:p w:rsidR="00347690" w:rsidRDefault="00347690" w:rsidP="00347690">
      <w:pPr>
        <w:spacing w:after="0" w:line="240" w:lineRule="auto"/>
        <w:rPr>
          <w:rFonts w:ascii="Arial" w:hAnsi="Arial" w:cs="Arial"/>
          <w:sz w:val="24"/>
          <w:szCs w:val="24"/>
          <w:lang w:val="el-GR"/>
        </w:rPr>
      </w:pPr>
    </w:p>
    <w:tbl>
      <w:tblPr>
        <w:tblStyle w:val="5"/>
        <w:tblW w:w="0" w:type="auto"/>
        <w:tblInd w:w="0" w:type="dxa"/>
        <w:tblLook w:val="04A0" w:firstRow="1" w:lastRow="0" w:firstColumn="1" w:lastColumn="0" w:noHBand="0" w:noVBand="1"/>
      </w:tblPr>
      <w:tblGrid>
        <w:gridCol w:w="2144"/>
        <w:gridCol w:w="2118"/>
        <w:gridCol w:w="2026"/>
        <w:gridCol w:w="2008"/>
      </w:tblGrid>
      <w:tr w:rsidR="00347690" w:rsidRPr="00DD05CC" w:rsidTr="00361D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Borders>
              <w:bottom w:val="single" w:sz="4" w:space="0" w:color="FFFFFF" w:themeColor="background1"/>
            </w:tcBorders>
            <w:hideMark/>
          </w:tcPr>
          <w:p w:rsidR="00347690" w:rsidRDefault="00347690" w:rsidP="00361D21">
            <w:pPr>
              <w:spacing w:line="240" w:lineRule="auto"/>
              <w:jc w:val="center"/>
              <w:rPr>
                <w:rFonts w:ascii="Arial" w:hAnsi="Arial" w:cs="Arial"/>
                <w:b w:val="0"/>
                <w:sz w:val="16"/>
                <w:szCs w:val="16"/>
                <w:lang w:val="el-GR"/>
              </w:rPr>
            </w:pPr>
            <w:r>
              <w:rPr>
                <w:rFonts w:ascii="Arial" w:hAnsi="Arial" w:cs="Arial"/>
                <w:b w:val="0"/>
                <w:sz w:val="16"/>
                <w:szCs w:val="16"/>
                <w:lang w:val="el-GR"/>
              </w:rPr>
              <w:t>ΚΥΡΙΑ ΚΑΤΑΣΤΗΜΑΤΑ ΤΡΟΦΙΜΩΝ ΣΤΗ ΓΕΡΜΑΝΙΑ</w:t>
            </w:r>
          </w:p>
        </w:tc>
      </w:tr>
      <w:tr w:rsidR="00347690" w:rsidTr="00361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FFFFFF" w:themeColor="background1"/>
              <w:bottom w:val="single" w:sz="4" w:space="0" w:color="FFFFFF" w:themeColor="background1"/>
              <w:right w:val="single" w:sz="4" w:space="0" w:color="FFFFFF" w:themeColor="background1"/>
            </w:tcBorders>
            <w:hideMark/>
          </w:tcPr>
          <w:p w:rsidR="00347690" w:rsidRDefault="00347690" w:rsidP="00361D21">
            <w:pPr>
              <w:spacing w:line="240" w:lineRule="auto"/>
              <w:jc w:val="center"/>
              <w:rPr>
                <w:rFonts w:ascii="Arial" w:hAnsi="Arial" w:cs="Arial"/>
                <w:b w:val="0"/>
                <w:sz w:val="16"/>
                <w:szCs w:val="16"/>
                <w:lang w:val="el-GR"/>
              </w:rPr>
            </w:pPr>
            <w:r>
              <w:rPr>
                <w:rFonts w:ascii="Arial" w:hAnsi="Arial" w:cs="Arial"/>
                <w:b w:val="0"/>
                <w:sz w:val="16"/>
                <w:szCs w:val="16"/>
                <w:lang w:val="el-GR"/>
              </w:rPr>
              <w:t>ΕΙΔΟΣ ΚΑΤΑΣΤΗΜΑΤΟΣ</w:t>
            </w:r>
          </w:p>
        </w:tc>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347690" w:rsidRDefault="00347690" w:rsidP="00361D2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l-GR"/>
              </w:rPr>
            </w:pPr>
            <w:r>
              <w:rPr>
                <w:rFonts w:ascii="Arial" w:hAnsi="Arial" w:cs="Arial"/>
                <w:b/>
                <w:sz w:val="16"/>
                <w:szCs w:val="16"/>
                <w:lang w:val="el-GR"/>
              </w:rPr>
              <w:t>ΑΡΙΘΜΟΣ ΚΑΤΑΣΤΗΜΑΤΩΝ</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347690" w:rsidRDefault="00347690" w:rsidP="00361D2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l-GR"/>
              </w:rPr>
            </w:pPr>
            <w:r>
              <w:rPr>
                <w:rFonts w:ascii="Arial" w:hAnsi="Arial" w:cs="Arial"/>
                <w:b/>
                <w:sz w:val="16"/>
                <w:szCs w:val="16"/>
                <w:lang w:val="el-GR"/>
              </w:rPr>
              <w:t>ΕΠΙΦΑΝΕΙΑ (τ.μ.)</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347690" w:rsidRDefault="00347690" w:rsidP="00361D2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16"/>
                <w:lang w:val="el-GR"/>
              </w:rPr>
            </w:pPr>
            <w:r>
              <w:rPr>
                <w:rFonts w:ascii="Arial" w:hAnsi="Arial" w:cs="Arial"/>
                <w:b/>
                <w:sz w:val="16"/>
                <w:szCs w:val="16"/>
                <w:lang w:val="el-GR"/>
              </w:rPr>
              <w:t>ΚΥΚΛΟΣ ΕΡΓΑΣΙΩΝ</w:t>
            </w:r>
          </w:p>
        </w:tc>
      </w:tr>
      <w:tr w:rsidR="00347690" w:rsidTr="00361D21">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FFFFFF" w:themeColor="background1"/>
              <w:bottom w:val="single" w:sz="4" w:space="0" w:color="FFFFFF" w:themeColor="background1"/>
              <w:right w:val="single" w:sz="4" w:space="0" w:color="FFFFFF" w:themeColor="background1"/>
            </w:tcBorders>
            <w:hideMark/>
          </w:tcPr>
          <w:p w:rsidR="00347690" w:rsidRDefault="00347690" w:rsidP="00361D21">
            <w:pPr>
              <w:spacing w:line="240" w:lineRule="auto"/>
              <w:rPr>
                <w:rFonts w:ascii="Arial" w:hAnsi="Arial" w:cs="Arial"/>
                <w:b w:val="0"/>
                <w:noProof/>
                <w:sz w:val="16"/>
                <w:szCs w:val="16"/>
                <w:lang w:eastAsia="de-DE"/>
              </w:rPr>
            </w:pPr>
            <w:r>
              <w:rPr>
                <w:rFonts w:ascii="Arial" w:hAnsi="Arial" w:cs="Arial"/>
                <w:b w:val="0"/>
                <w:noProof/>
                <w:sz w:val="16"/>
                <w:szCs w:val="16"/>
                <w:lang w:eastAsia="de-DE"/>
              </w:rPr>
              <w:t>Discounters</w:t>
            </w:r>
          </w:p>
          <w:p w:rsidR="00347690" w:rsidRDefault="00347690" w:rsidP="00361D21">
            <w:pPr>
              <w:spacing w:line="240" w:lineRule="auto"/>
              <w:rPr>
                <w:rFonts w:ascii="Arial" w:hAnsi="Arial" w:cs="Arial"/>
                <w:sz w:val="16"/>
                <w:szCs w:val="16"/>
                <w:lang w:val="en-US"/>
              </w:rPr>
            </w:pPr>
            <w:r>
              <w:rPr>
                <w:rFonts w:ascii="Arial" w:hAnsi="Arial" w:cs="Arial"/>
                <w:noProof/>
                <w:sz w:val="16"/>
                <w:szCs w:val="16"/>
                <w:lang w:eastAsia="de-DE"/>
              </w:rPr>
              <w:drawing>
                <wp:inline distT="0" distB="0" distL="0" distR="0" wp14:anchorId="4F4BB18D" wp14:editId="25E74092">
                  <wp:extent cx="782320" cy="436880"/>
                  <wp:effectExtent l="0" t="0" r="0" b="127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2320" cy="436880"/>
                          </a:xfrm>
                          <a:prstGeom prst="rect">
                            <a:avLst/>
                          </a:prstGeom>
                          <a:noFill/>
                          <a:ln>
                            <a:noFill/>
                          </a:ln>
                        </pic:spPr>
                      </pic:pic>
                    </a:graphicData>
                  </a:graphic>
                </wp:inline>
              </w:drawing>
            </w:r>
          </w:p>
        </w:tc>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347690" w:rsidRDefault="00347690" w:rsidP="00361D2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rPr>
            </w:pPr>
            <w:r>
              <w:rPr>
                <w:rFonts w:ascii="Arial" w:hAnsi="Arial" w:cs="Arial"/>
                <w:b/>
                <w:sz w:val="20"/>
                <w:szCs w:val="20"/>
                <w:lang w:val="el-GR"/>
              </w:rPr>
              <w:t>15.887</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347690" w:rsidRDefault="00347690" w:rsidP="00361D2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l-GR"/>
              </w:rPr>
            </w:pPr>
            <w:r>
              <w:rPr>
                <w:rFonts w:ascii="Arial" w:hAnsi="Arial" w:cs="Arial"/>
                <w:b/>
                <w:sz w:val="20"/>
                <w:szCs w:val="20"/>
                <w:lang w:val="el-GR"/>
              </w:rPr>
              <w:t>12,6 εκ.</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347690" w:rsidRDefault="00347690" w:rsidP="00361D2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l-GR"/>
              </w:rPr>
            </w:pPr>
            <w:r>
              <w:rPr>
                <w:rFonts w:ascii="Arial" w:hAnsi="Arial" w:cs="Arial"/>
                <w:b/>
                <w:sz w:val="20"/>
                <w:szCs w:val="20"/>
                <w:lang w:val="el-GR"/>
              </w:rPr>
              <w:t>€ 74,5 δις</w:t>
            </w:r>
          </w:p>
        </w:tc>
      </w:tr>
      <w:tr w:rsidR="00347690" w:rsidTr="00361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FFFFFF" w:themeColor="background1"/>
              <w:bottom w:val="single" w:sz="4" w:space="0" w:color="FFFFFF" w:themeColor="background1"/>
              <w:right w:val="single" w:sz="4" w:space="0" w:color="FFFFFF" w:themeColor="background1"/>
            </w:tcBorders>
            <w:hideMark/>
          </w:tcPr>
          <w:p w:rsidR="00347690" w:rsidRDefault="00347690" w:rsidP="00361D21">
            <w:pPr>
              <w:spacing w:line="240" w:lineRule="auto"/>
              <w:rPr>
                <w:rFonts w:ascii="Arial" w:hAnsi="Arial" w:cs="Arial"/>
                <w:b w:val="0"/>
                <w:sz w:val="16"/>
                <w:szCs w:val="16"/>
              </w:rPr>
            </w:pPr>
            <w:r>
              <w:rPr>
                <w:rFonts w:ascii="Arial" w:hAnsi="Arial" w:cs="Arial"/>
                <w:b w:val="0"/>
                <w:sz w:val="16"/>
                <w:szCs w:val="16"/>
              </w:rPr>
              <w:t>Supermarkets</w:t>
            </w:r>
          </w:p>
          <w:p w:rsidR="00347690" w:rsidRDefault="00347690" w:rsidP="00361D21">
            <w:pPr>
              <w:spacing w:line="240" w:lineRule="auto"/>
              <w:rPr>
                <w:rFonts w:ascii="Arial" w:hAnsi="Arial" w:cs="Arial"/>
                <w:b w:val="0"/>
                <w:sz w:val="16"/>
                <w:szCs w:val="16"/>
              </w:rPr>
            </w:pPr>
            <w:r>
              <w:rPr>
                <w:rFonts w:ascii="Arial" w:hAnsi="Arial" w:cs="Arial"/>
                <w:noProof/>
                <w:sz w:val="16"/>
                <w:szCs w:val="16"/>
                <w:lang w:eastAsia="de-DE"/>
              </w:rPr>
              <w:drawing>
                <wp:inline distT="0" distB="0" distL="0" distR="0" wp14:anchorId="33A4EC6B" wp14:editId="590E945E">
                  <wp:extent cx="848360" cy="477520"/>
                  <wp:effectExtent l="0" t="0" r="889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48360" cy="477520"/>
                          </a:xfrm>
                          <a:prstGeom prst="rect">
                            <a:avLst/>
                          </a:prstGeom>
                          <a:noFill/>
                          <a:ln>
                            <a:noFill/>
                          </a:ln>
                        </pic:spPr>
                      </pic:pic>
                    </a:graphicData>
                  </a:graphic>
                </wp:inline>
              </w:drawing>
            </w:r>
          </w:p>
        </w:tc>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347690" w:rsidRDefault="00347690" w:rsidP="00361D2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l-GR"/>
              </w:rPr>
            </w:pPr>
            <w:r>
              <w:rPr>
                <w:rFonts w:ascii="Arial" w:hAnsi="Arial" w:cs="Arial"/>
                <w:b/>
                <w:sz w:val="20"/>
                <w:szCs w:val="20"/>
                <w:lang w:val="el-GR"/>
              </w:rPr>
              <w:t>10.980</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347690" w:rsidRDefault="00347690" w:rsidP="00361D2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l-GR"/>
              </w:rPr>
            </w:pPr>
            <w:r>
              <w:rPr>
                <w:rFonts w:ascii="Arial" w:hAnsi="Arial" w:cs="Arial"/>
                <w:b/>
                <w:sz w:val="20"/>
                <w:szCs w:val="20"/>
                <w:lang w:val="el-GR"/>
              </w:rPr>
              <w:t>11,3 εκ.</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347690" w:rsidRDefault="00347690" w:rsidP="00361D2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l-GR"/>
              </w:rPr>
            </w:pPr>
            <w:r>
              <w:rPr>
                <w:rFonts w:ascii="Arial" w:hAnsi="Arial" w:cs="Arial"/>
                <w:b/>
                <w:sz w:val="20"/>
                <w:szCs w:val="20"/>
                <w:lang w:val="el-GR"/>
              </w:rPr>
              <w:t>€ 51,2 δις</w:t>
            </w:r>
          </w:p>
        </w:tc>
      </w:tr>
      <w:tr w:rsidR="00347690" w:rsidTr="00361D21">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FFFFFF" w:themeColor="background1"/>
              <w:bottom w:val="single" w:sz="4" w:space="0" w:color="FFFFFF" w:themeColor="background1"/>
              <w:right w:val="single" w:sz="4" w:space="0" w:color="FFFFFF" w:themeColor="background1"/>
            </w:tcBorders>
            <w:hideMark/>
          </w:tcPr>
          <w:p w:rsidR="00347690" w:rsidRDefault="00347690" w:rsidP="00361D21">
            <w:pPr>
              <w:spacing w:line="240" w:lineRule="auto"/>
              <w:rPr>
                <w:rFonts w:ascii="Arial" w:hAnsi="Arial" w:cs="Arial"/>
                <w:b w:val="0"/>
                <w:sz w:val="16"/>
                <w:szCs w:val="16"/>
                <w:lang w:val="en-US"/>
              </w:rPr>
            </w:pPr>
            <w:r>
              <w:rPr>
                <w:rFonts w:ascii="Arial" w:hAnsi="Arial" w:cs="Arial"/>
                <w:b w:val="0"/>
                <w:sz w:val="16"/>
                <w:szCs w:val="16"/>
                <w:lang w:val="el-GR"/>
              </w:rPr>
              <w:t xml:space="preserve">Μεγάλα </w:t>
            </w:r>
            <w:r>
              <w:rPr>
                <w:rFonts w:ascii="Arial" w:hAnsi="Arial" w:cs="Arial"/>
                <w:b w:val="0"/>
                <w:sz w:val="16"/>
                <w:szCs w:val="16"/>
                <w:lang w:val="en-US"/>
              </w:rPr>
              <w:t>Supermarkets</w:t>
            </w:r>
          </w:p>
          <w:p w:rsidR="00347690" w:rsidRDefault="00347690" w:rsidP="00361D21">
            <w:pPr>
              <w:spacing w:line="240" w:lineRule="auto"/>
              <w:rPr>
                <w:rFonts w:ascii="Arial" w:hAnsi="Arial" w:cs="Arial"/>
                <w:b w:val="0"/>
                <w:sz w:val="16"/>
                <w:szCs w:val="16"/>
                <w:lang w:val="en-US"/>
              </w:rPr>
            </w:pPr>
            <w:r>
              <w:rPr>
                <w:rFonts w:ascii="Arial" w:hAnsi="Arial" w:cs="Arial"/>
                <w:noProof/>
                <w:sz w:val="16"/>
                <w:szCs w:val="16"/>
                <w:lang w:eastAsia="de-DE"/>
              </w:rPr>
              <w:drawing>
                <wp:inline distT="0" distB="0" distL="0" distR="0" wp14:anchorId="1F5ECFA3" wp14:editId="135072DD">
                  <wp:extent cx="889635" cy="494030"/>
                  <wp:effectExtent l="0" t="0" r="5715" b="127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V="1">
                            <a:off x="0" y="0"/>
                            <a:ext cx="889635" cy="494030"/>
                          </a:xfrm>
                          <a:prstGeom prst="rect">
                            <a:avLst/>
                          </a:prstGeom>
                          <a:noFill/>
                          <a:ln>
                            <a:noFill/>
                          </a:ln>
                        </pic:spPr>
                      </pic:pic>
                    </a:graphicData>
                  </a:graphic>
                </wp:inline>
              </w:drawing>
            </w:r>
          </w:p>
        </w:tc>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347690" w:rsidRDefault="00347690" w:rsidP="00361D2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l-GR"/>
              </w:rPr>
            </w:pPr>
            <w:r>
              <w:rPr>
                <w:rFonts w:ascii="Arial" w:hAnsi="Arial" w:cs="Arial"/>
                <w:b/>
                <w:sz w:val="20"/>
                <w:szCs w:val="20"/>
                <w:lang w:val="el-GR"/>
              </w:rPr>
              <w:t>1.196</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347690" w:rsidRDefault="00347690" w:rsidP="00361D2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l-GR"/>
              </w:rPr>
            </w:pPr>
            <w:r>
              <w:rPr>
                <w:rFonts w:ascii="Arial" w:hAnsi="Arial" w:cs="Arial"/>
                <w:b/>
                <w:sz w:val="20"/>
                <w:szCs w:val="20"/>
                <w:lang w:val="el-GR"/>
              </w:rPr>
              <w:t>4 εκ.</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347690" w:rsidRDefault="00347690" w:rsidP="00361D21">
            <w:pPr>
              <w:spacing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lang w:val="el-GR"/>
              </w:rPr>
            </w:pPr>
            <w:r>
              <w:rPr>
                <w:rFonts w:ascii="Arial" w:hAnsi="Arial" w:cs="Arial"/>
                <w:b/>
                <w:sz w:val="20"/>
                <w:szCs w:val="20"/>
                <w:lang w:val="el-GR"/>
              </w:rPr>
              <w:t>€ 17 δις</w:t>
            </w:r>
          </w:p>
        </w:tc>
      </w:tr>
      <w:tr w:rsidR="00347690" w:rsidTr="00361D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Borders>
              <w:top w:val="single" w:sz="4" w:space="0" w:color="FFFFFF" w:themeColor="background1"/>
              <w:right w:val="single" w:sz="4" w:space="0" w:color="FFFFFF" w:themeColor="background1"/>
            </w:tcBorders>
            <w:hideMark/>
          </w:tcPr>
          <w:p w:rsidR="00347690" w:rsidRDefault="00347690" w:rsidP="00361D21">
            <w:pPr>
              <w:spacing w:line="240" w:lineRule="auto"/>
              <w:rPr>
                <w:rFonts w:ascii="Arial" w:hAnsi="Arial" w:cs="Arial"/>
                <w:b w:val="0"/>
                <w:sz w:val="16"/>
                <w:szCs w:val="16"/>
                <w:lang w:val="el-GR"/>
              </w:rPr>
            </w:pPr>
            <w:r>
              <w:rPr>
                <w:rFonts w:ascii="Arial" w:hAnsi="Arial" w:cs="Arial"/>
                <w:b w:val="0"/>
                <w:sz w:val="16"/>
                <w:szCs w:val="16"/>
                <w:lang w:val="el-GR"/>
              </w:rPr>
              <w:t>Υπεραγορές</w:t>
            </w:r>
          </w:p>
          <w:p w:rsidR="00347690" w:rsidRDefault="00347690" w:rsidP="00361D21">
            <w:pPr>
              <w:spacing w:line="240" w:lineRule="auto"/>
              <w:rPr>
                <w:rFonts w:ascii="Arial" w:hAnsi="Arial" w:cs="Arial"/>
                <w:b w:val="0"/>
                <w:sz w:val="16"/>
                <w:szCs w:val="16"/>
                <w:lang w:val="el-GR"/>
              </w:rPr>
            </w:pPr>
            <w:r>
              <w:rPr>
                <w:rFonts w:ascii="Arial" w:hAnsi="Arial" w:cs="Arial"/>
                <w:noProof/>
                <w:sz w:val="16"/>
                <w:szCs w:val="16"/>
                <w:lang w:eastAsia="de-DE"/>
              </w:rPr>
              <w:drawing>
                <wp:inline distT="0" distB="0" distL="0" distR="0" wp14:anchorId="1053492D" wp14:editId="662B025C">
                  <wp:extent cx="930910" cy="617855"/>
                  <wp:effectExtent l="0" t="0" r="254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0910" cy="617855"/>
                          </a:xfrm>
                          <a:prstGeom prst="rect">
                            <a:avLst/>
                          </a:prstGeom>
                          <a:noFill/>
                          <a:ln>
                            <a:noFill/>
                          </a:ln>
                        </pic:spPr>
                      </pic:pic>
                    </a:graphicData>
                  </a:graphic>
                </wp:inline>
              </w:drawing>
            </w:r>
          </w:p>
        </w:tc>
        <w:tc>
          <w:tcPr>
            <w:tcW w:w="22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347690" w:rsidRDefault="00347690" w:rsidP="00361D2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l-GR"/>
              </w:rPr>
            </w:pPr>
            <w:r>
              <w:rPr>
                <w:rFonts w:ascii="Arial" w:hAnsi="Arial" w:cs="Arial"/>
                <w:b/>
                <w:sz w:val="20"/>
                <w:szCs w:val="20"/>
                <w:lang w:val="el-GR"/>
              </w:rPr>
              <w:t>805</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347690" w:rsidRDefault="00347690" w:rsidP="00361D2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l-GR"/>
              </w:rPr>
            </w:pPr>
            <w:r>
              <w:rPr>
                <w:rFonts w:ascii="Arial" w:hAnsi="Arial" w:cs="Arial"/>
                <w:b/>
                <w:sz w:val="20"/>
                <w:szCs w:val="20"/>
                <w:lang w:val="el-GR"/>
              </w:rPr>
              <w:t>5,7 εκ.</w:t>
            </w:r>
          </w:p>
        </w:tc>
        <w:tc>
          <w:tcPr>
            <w:tcW w:w="2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rsidR="00347690" w:rsidRDefault="00347690" w:rsidP="00361D21">
            <w:pPr>
              <w:spacing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val="el-GR"/>
              </w:rPr>
            </w:pPr>
            <w:r>
              <w:rPr>
                <w:rFonts w:ascii="Arial" w:hAnsi="Arial" w:cs="Arial"/>
                <w:b/>
                <w:sz w:val="20"/>
                <w:szCs w:val="20"/>
                <w:lang w:val="el-GR"/>
              </w:rPr>
              <w:t>18,5 δις</w:t>
            </w:r>
          </w:p>
        </w:tc>
      </w:tr>
    </w:tbl>
    <w:p w:rsidR="00347690" w:rsidRDefault="00347690" w:rsidP="00347690">
      <w:pPr>
        <w:spacing w:after="0" w:line="240" w:lineRule="auto"/>
        <w:rPr>
          <w:rFonts w:ascii="Arial" w:hAnsi="Arial" w:cs="Arial"/>
          <w:sz w:val="24"/>
          <w:szCs w:val="24"/>
          <w:lang w:val="el-GR"/>
        </w:rPr>
      </w:pPr>
    </w:p>
    <w:p w:rsidR="00347690" w:rsidRDefault="00347690" w:rsidP="00347690">
      <w:pPr>
        <w:spacing w:after="0" w:line="240" w:lineRule="auto"/>
        <w:rPr>
          <w:rFonts w:ascii="Arial" w:hAnsi="Arial" w:cs="Arial"/>
          <w:sz w:val="16"/>
          <w:szCs w:val="16"/>
          <w:lang w:val="el-GR"/>
        </w:rPr>
      </w:pPr>
      <w:r>
        <w:rPr>
          <w:rFonts w:ascii="Arial" w:hAnsi="Arial" w:cs="Arial"/>
          <w:sz w:val="16"/>
          <w:szCs w:val="16"/>
          <w:lang w:val="el-GR"/>
        </w:rPr>
        <w:t xml:space="preserve">Πηγή: Ομοσπονδία </w:t>
      </w:r>
      <w:proofErr w:type="spellStart"/>
      <w:r>
        <w:rPr>
          <w:rFonts w:ascii="Arial" w:hAnsi="Arial" w:cs="Arial"/>
          <w:sz w:val="16"/>
          <w:szCs w:val="16"/>
          <w:lang w:val="el-GR"/>
        </w:rPr>
        <w:t>Εμποριου</w:t>
      </w:r>
      <w:proofErr w:type="spellEnd"/>
      <w:r>
        <w:rPr>
          <w:rFonts w:ascii="Arial" w:hAnsi="Arial" w:cs="Arial"/>
          <w:sz w:val="16"/>
          <w:szCs w:val="16"/>
          <w:lang w:val="el-GR"/>
        </w:rPr>
        <w:t xml:space="preserve"> Γερμανίας</w:t>
      </w:r>
    </w:p>
    <w:p w:rsidR="00347690" w:rsidRDefault="00347690" w:rsidP="00347690">
      <w:pPr>
        <w:spacing w:after="0" w:line="240" w:lineRule="auto"/>
        <w:rPr>
          <w:rFonts w:ascii="Arial" w:hAnsi="Arial" w:cs="Arial"/>
          <w:sz w:val="24"/>
          <w:szCs w:val="24"/>
          <w:lang w:val="el-GR"/>
        </w:rPr>
      </w:pPr>
    </w:p>
    <w:p w:rsidR="00347690" w:rsidRPr="00BC31BC" w:rsidRDefault="00347690" w:rsidP="00347690">
      <w:pPr>
        <w:spacing w:after="0" w:line="240" w:lineRule="auto"/>
        <w:rPr>
          <w:rFonts w:ascii="Verdana" w:hAnsi="Verdana" w:cs="Arial"/>
          <w:b/>
          <w:u w:val="single"/>
          <w:lang w:val="el-GR"/>
        </w:rPr>
      </w:pPr>
      <w:r w:rsidRPr="00BC31BC">
        <w:rPr>
          <w:rFonts w:ascii="Verdana" w:hAnsi="Verdana" w:cs="Arial"/>
          <w:b/>
          <w:u w:val="single"/>
          <w:lang w:val="el-GR"/>
        </w:rPr>
        <w:t>Που αγοράζουν οι Γερμανοί τρόφιμα &amp; ποτά σε εβδομαδιαία βάση (%)</w:t>
      </w:r>
    </w:p>
    <w:p w:rsidR="00347690" w:rsidRPr="00BC31BC" w:rsidRDefault="00347690" w:rsidP="00347690">
      <w:pPr>
        <w:spacing w:after="0" w:line="240" w:lineRule="auto"/>
        <w:rPr>
          <w:rFonts w:ascii="Verdana" w:hAnsi="Verdana" w:cs="Arial"/>
          <w:lang w:val="el-GR"/>
        </w:rPr>
      </w:pPr>
    </w:p>
    <w:p w:rsidR="00347690" w:rsidRDefault="00347690" w:rsidP="00347690">
      <w:pPr>
        <w:spacing w:after="0" w:line="240" w:lineRule="auto"/>
        <w:rPr>
          <w:rFonts w:ascii="Arial" w:hAnsi="Arial" w:cs="Arial"/>
          <w:sz w:val="24"/>
          <w:szCs w:val="24"/>
          <w:lang w:val="el-GR"/>
        </w:rPr>
      </w:pPr>
      <w:r>
        <w:rPr>
          <w:noProof/>
          <w:lang w:eastAsia="de-DE"/>
        </w:rPr>
        <w:drawing>
          <wp:inline distT="0" distB="0" distL="0" distR="0" wp14:anchorId="1B067A69" wp14:editId="6292D2B4">
            <wp:extent cx="5494655" cy="3212465"/>
            <wp:effectExtent l="0" t="0" r="10795" b="6985"/>
            <wp:docPr id="7" name="Γράφημα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47690" w:rsidRDefault="00347690" w:rsidP="00347690">
      <w:pPr>
        <w:spacing w:after="0" w:line="240" w:lineRule="auto"/>
        <w:rPr>
          <w:rFonts w:ascii="Arial" w:hAnsi="Arial" w:cs="Arial"/>
          <w:sz w:val="16"/>
          <w:szCs w:val="16"/>
          <w:lang w:val="el-GR"/>
        </w:rPr>
      </w:pPr>
      <w:r>
        <w:rPr>
          <w:rFonts w:ascii="Arial" w:hAnsi="Arial" w:cs="Arial"/>
          <w:sz w:val="16"/>
          <w:szCs w:val="16"/>
          <w:lang w:val="el-GR"/>
        </w:rPr>
        <w:t>Πηγή: Ομοσπονδία Εμπορίου Γερμανίας</w:t>
      </w:r>
    </w:p>
    <w:p w:rsidR="00347690" w:rsidRDefault="00347690" w:rsidP="00347690">
      <w:pPr>
        <w:spacing w:after="0" w:line="240" w:lineRule="auto"/>
        <w:rPr>
          <w:rFonts w:ascii="Arial" w:hAnsi="Arial" w:cs="Arial"/>
          <w:sz w:val="16"/>
          <w:szCs w:val="16"/>
          <w:lang w:val="el-GR"/>
        </w:rPr>
      </w:pPr>
    </w:p>
    <w:p w:rsidR="00347690" w:rsidRDefault="00347690" w:rsidP="00347690">
      <w:pPr>
        <w:spacing w:after="0" w:line="240" w:lineRule="auto"/>
        <w:rPr>
          <w:rFonts w:ascii="Verdana" w:hAnsi="Verdana" w:cs="Arial"/>
          <w:lang w:val="el-GR"/>
        </w:rPr>
      </w:pPr>
      <w:r>
        <w:rPr>
          <w:rFonts w:ascii="Verdana" w:hAnsi="Verdana" w:cs="Arial"/>
          <w:lang w:val="el-GR"/>
        </w:rPr>
        <w:t xml:space="preserve">Από τον παραπάνω πίνακα φαίνεται ξεκάθαρα η κυρίαρχη θέση των εκπτωτικών </w:t>
      </w:r>
      <w:r>
        <w:rPr>
          <w:rFonts w:ascii="Verdana" w:hAnsi="Verdana" w:cs="Arial"/>
          <w:lang w:val="en-US"/>
        </w:rPr>
        <w:t>super</w:t>
      </w:r>
      <w:r w:rsidRPr="00C95395">
        <w:rPr>
          <w:rFonts w:ascii="Verdana" w:hAnsi="Verdana" w:cs="Arial"/>
          <w:lang w:val="el-GR"/>
        </w:rPr>
        <w:t xml:space="preserve"> </w:t>
      </w:r>
      <w:r>
        <w:rPr>
          <w:rFonts w:ascii="Verdana" w:hAnsi="Verdana" w:cs="Arial"/>
          <w:lang w:val="en-US"/>
        </w:rPr>
        <w:t>market</w:t>
      </w:r>
      <w:r>
        <w:rPr>
          <w:rFonts w:ascii="Verdana" w:hAnsi="Verdana" w:cs="Arial"/>
          <w:lang w:val="el-GR"/>
        </w:rPr>
        <w:t xml:space="preserve"> στη γερμανική αγορά τροφίμων. </w:t>
      </w:r>
    </w:p>
    <w:p w:rsidR="000362B6" w:rsidRDefault="000362B6" w:rsidP="00347690">
      <w:pPr>
        <w:spacing w:after="0" w:line="240" w:lineRule="auto"/>
        <w:rPr>
          <w:rFonts w:ascii="Verdana" w:hAnsi="Verdana" w:cs="Arial"/>
          <w:lang w:val="el-GR"/>
        </w:rPr>
      </w:pPr>
    </w:p>
    <w:p w:rsidR="000362B6" w:rsidRDefault="000362B6" w:rsidP="00347690">
      <w:pPr>
        <w:spacing w:after="0" w:line="240" w:lineRule="auto"/>
        <w:rPr>
          <w:rFonts w:ascii="Verdana" w:hAnsi="Verdana" w:cs="Arial"/>
          <w:lang w:val="el-GR"/>
        </w:rPr>
      </w:pPr>
      <w:r>
        <w:rPr>
          <w:rFonts w:ascii="Verdana" w:hAnsi="Verdana" w:cs="Arial"/>
          <w:lang w:val="el-GR"/>
        </w:rPr>
        <w:t xml:space="preserve">Αξίζει, όμως, να σταθεί κάποιος και στη </w:t>
      </w:r>
      <w:r w:rsidR="00347690" w:rsidRPr="007363E5">
        <w:rPr>
          <w:rFonts w:ascii="Verdana" w:hAnsi="Verdana" w:cs="Arial"/>
          <w:u w:val="single"/>
          <w:lang w:val="el-GR"/>
        </w:rPr>
        <w:t>διαδικτυακή παραγγελία τροφίμων</w:t>
      </w:r>
      <w:r>
        <w:rPr>
          <w:rFonts w:ascii="Verdana" w:hAnsi="Verdana" w:cs="Arial"/>
          <w:lang w:val="el-GR"/>
        </w:rPr>
        <w:t>, η οποία αυξάνεται ετησίως</w:t>
      </w:r>
      <w:r w:rsidR="00F62FB9">
        <w:rPr>
          <w:rFonts w:ascii="Verdana" w:hAnsi="Verdana" w:cs="Arial"/>
          <w:lang w:val="el-GR"/>
        </w:rPr>
        <w:t>. Όπως φαίνεται και από το παρακάτω γράφημα, οι διαδικτυακές παραγγελίες τροφίμων γνώρισαν μεγάλη αύξηση εν μέσω και εξαιτίας της πανδημίας</w:t>
      </w:r>
      <w:r w:rsidR="004D5B40">
        <w:rPr>
          <w:rFonts w:ascii="Verdana" w:hAnsi="Verdana" w:cs="Arial"/>
          <w:lang w:val="el-GR"/>
        </w:rPr>
        <w:t>, τάση που</w:t>
      </w:r>
      <w:r>
        <w:rPr>
          <w:rFonts w:ascii="Verdana" w:hAnsi="Verdana" w:cs="Arial"/>
          <w:lang w:val="el-GR"/>
        </w:rPr>
        <w:t xml:space="preserve"> </w:t>
      </w:r>
      <w:r w:rsidR="00347690">
        <w:rPr>
          <w:rFonts w:ascii="Verdana" w:hAnsi="Verdana" w:cs="Arial"/>
          <w:lang w:val="el-GR"/>
        </w:rPr>
        <w:t xml:space="preserve">αναμένεται </w:t>
      </w:r>
      <w:r>
        <w:rPr>
          <w:rFonts w:ascii="Verdana" w:hAnsi="Verdana" w:cs="Arial"/>
          <w:lang w:val="el-GR"/>
        </w:rPr>
        <w:t xml:space="preserve">να </w:t>
      </w:r>
      <w:r w:rsidR="004D5B40">
        <w:rPr>
          <w:rFonts w:ascii="Verdana" w:hAnsi="Verdana" w:cs="Arial"/>
          <w:lang w:val="el-GR"/>
        </w:rPr>
        <w:t>συνεχιστεί</w:t>
      </w:r>
      <w:r>
        <w:rPr>
          <w:rFonts w:ascii="Verdana" w:hAnsi="Verdana" w:cs="Arial"/>
          <w:lang w:val="el-GR"/>
        </w:rPr>
        <w:t>,</w:t>
      </w:r>
      <w:r w:rsidR="00347690">
        <w:rPr>
          <w:rFonts w:ascii="Verdana" w:hAnsi="Verdana" w:cs="Arial"/>
          <w:lang w:val="el-GR"/>
        </w:rPr>
        <w:t xml:space="preserve"> καθώς όλο </w:t>
      </w:r>
      <w:r w:rsidR="00347690">
        <w:rPr>
          <w:rFonts w:ascii="Verdana" w:hAnsi="Verdana" w:cs="Arial"/>
          <w:lang w:val="el-GR"/>
        </w:rPr>
        <w:lastRenderedPageBreak/>
        <w:t xml:space="preserve">και περισσότερα καταστήματα τροφίμων, ακόμα και μικρά, προσφέρουν υπηρεσίες ηλεκτρονικού εμπορίου.  </w:t>
      </w:r>
    </w:p>
    <w:p w:rsidR="000362B6" w:rsidRDefault="000362B6" w:rsidP="00347690">
      <w:pPr>
        <w:spacing w:after="0" w:line="240" w:lineRule="auto"/>
        <w:rPr>
          <w:rFonts w:ascii="Verdana" w:hAnsi="Verdana" w:cs="Arial"/>
          <w:lang w:val="el-GR"/>
        </w:rPr>
      </w:pPr>
    </w:p>
    <w:p w:rsidR="00347690" w:rsidRPr="00C95395" w:rsidRDefault="00347690" w:rsidP="00347690">
      <w:pPr>
        <w:spacing w:after="0" w:line="240" w:lineRule="auto"/>
        <w:rPr>
          <w:rFonts w:ascii="Verdana" w:hAnsi="Verdana" w:cs="Arial"/>
          <w:lang w:val="el-GR"/>
        </w:rPr>
      </w:pPr>
      <w:r>
        <w:rPr>
          <w:rFonts w:ascii="Verdana" w:hAnsi="Verdana" w:cs="Arial"/>
          <w:lang w:val="el-GR"/>
        </w:rPr>
        <w:t xml:space="preserve"> </w:t>
      </w:r>
      <w:r w:rsidR="0010257F">
        <w:rPr>
          <w:noProof/>
          <w:lang w:eastAsia="de-DE"/>
        </w:rPr>
        <w:drawing>
          <wp:inline distT="0" distB="0" distL="0" distR="0" wp14:anchorId="17B536E5" wp14:editId="1E07AE35">
            <wp:extent cx="5274310" cy="3076575"/>
            <wp:effectExtent l="0" t="0" r="2540" b="9525"/>
            <wp:docPr id="28" name="Γράφημα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16F9C" w:rsidRPr="00CC701C" w:rsidRDefault="00016F9C" w:rsidP="00016F9C">
      <w:pPr>
        <w:spacing w:after="0" w:line="240" w:lineRule="auto"/>
        <w:rPr>
          <w:rFonts w:ascii="Arial" w:hAnsi="Arial" w:cs="Arial"/>
          <w:sz w:val="16"/>
          <w:szCs w:val="16"/>
          <w:lang w:val="el-GR"/>
        </w:rPr>
      </w:pPr>
      <w:r>
        <w:rPr>
          <w:rFonts w:ascii="Arial" w:hAnsi="Arial" w:cs="Arial"/>
          <w:sz w:val="16"/>
          <w:szCs w:val="16"/>
          <w:lang w:val="el-GR"/>
        </w:rPr>
        <w:t xml:space="preserve">Πηγή: </w:t>
      </w:r>
      <w:proofErr w:type="spellStart"/>
      <w:r>
        <w:rPr>
          <w:rFonts w:ascii="Arial" w:hAnsi="Arial" w:cs="Arial"/>
          <w:sz w:val="16"/>
          <w:szCs w:val="16"/>
          <w:lang w:val="en-US"/>
        </w:rPr>
        <w:t>statista</w:t>
      </w:r>
      <w:proofErr w:type="spellEnd"/>
      <w:r w:rsidRPr="00CC701C">
        <w:rPr>
          <w:rFonts w:ascii="Arial" w:hAnsi="Arial" w:cs="Arial"/>
          <w:sz w:val="16"/>
          <w:szCs w:val="16"/>
          <w:lang w:val="el-GR"/>
        </w:rPr>
        <w:t>.</w:t>
      </w:r>
      <w:r>
        <w:rPr>
          <w:rFonts w:ascii="Arial" w:hAnsi="Arial" w:cs="Arial"/>
          <w:sz w:val="16"/>
          <w:szCs w:val="16"/>
          <w:lang w:val="en-US"/>
        </w:rPr>
        <w:t>de</w:t>
      </w:r>
      <w:r w:rsidRPr="00CC701C">
        <w:rPr>
          <w:rFonts w:ascii="Arial" w:hAnsi="Arial" w:cs="Arial"/>
          <w:sz w:val="16"/>
          <w:szCs w:val="16"/>
          <w:lang w:val="el-GR"/>
        </w:rPr>
        <w:t xml:space="preserve"> </w:t>
      </w:r>
    </w:p>
    <w:p w:rsidR="00347690" w:rsidRDefault="00347690" w:rsidP="00347690">
      <w:pPr>
        <w:spacing w:after="0" w:line="240" w:lineRule="auto"/>
        <w:rPr>
          <w:rFonts w:ascii="Arial" w:hAnsi="Arial" w:cs="Arial"/>
          <w:sz w:val="24"/>
          <w:szCs w:val="24"/>
          <w:lang w:val="el-GR"/>
        </w:rPr>
      </w:pPr>
    </w:p>
    <w:p w:rsidR="00347690" w:rsidRPr="00BC31BC" w:rsidRDefault="00347690" w:rsidP="00347690">
      <w:pPr>
        <w:spacing w:after="0" w:line="240" w:lineRule="auto"/>
        <w:rPr>
          <w:rFonts w:ascii="Verdana" w:hAnsi="Verdana" w:cs="Arial"/>
          <w:lang w:val="el-GR"/>
        </w:rPr>
      </w:pPr>
      <w:r w:rsidRPr="00BC31BC">
        <w:rPr>
          <w:rFonts w:ascii="Verdana" w:hAnsi="Verdana" w:cs="Arial"/>
          <w:b/>
          <w:u w:val="single"/>
          <w:lang w:val="el-GR"/>
        </w:rPr>
        <w:t xml:space="preserve">Τί είναι σημαντικό για τους Γερμανούς καταναλωτές </w:t>
      </w:r>
      <w:r w:rsidR="00016F9C">
        <w:rPr>
          <w:rFonts w:ascii="Verdana" w:hAnsi="Verdana" w:cs="Arial"/>
          <w:b/>
          <w:u w:val="single"/>
          <w:lang w:val="el-GR"/>
        </w:rPr>
        <w:t xml:space="preserve">κατά την αγορά </w:t>
      </w:r>
      <w:r w:rsidRPr="00BC31BC">
        <w:rPr>
          <w:rFonts w:ascii="Verdana" w:hAnsi="Verdana" w:cs="Arial"/>
          <w:b/>
          <w:u w:val="single"/>
          <w:lang w:val="el-GR"/>
        </w:rPr>
        <w:t>τροφίμων</w:t>
      </w:r>
    </w:p>
    <w:p w:rsidR="00347690" w:rsidRPr="00BC31BC" w:rsidRDefault="00347690" w:rsidP="00347690">
      <w:pPr>
        <w:spacing w:after="0" w:line="240" w:lineRule="auto"/>
        <w:rPr>
          <w:rFonts w:ascii="Verdana" w:hAnsi="Verdana" w:cs="Arial"/>
          <w:lang w:val="el-GR"/>
        </w:rPr>
      </w:pPr>
    </w:p>
    <w:p w:rsidR="00347690" w:rsidRPr="00BC31BC" w:rsidRDefault="00347690" w:rsidP="00347690">
      <w:pPr>
        <w:pStyle w:val="a3"/>
        <w:numPr>
          <w:ilvl w:val="0"/>
          <w:numId w:val="1"/>
        </w:numPr>
        <w:spacing w:after="0" w:line="240" w:lineRule="auto"/>
        <w:rPr>
          <w:rFonts w:ascii="Verdana" w:hAnsi="Verdana" w:cs="Arial"/>
          <w:lang w:val="el-GR"/>
        </w:rPr>
      </w:pPr>
      <w:r w:rsidRPr="00BC31BC">
        <w:rPr>
          <w:rFonts w:ascii="Verdana" w:hAnsi="Verdana" w:cs="Arial"/>
          <w:lang w:val="el-GR"/>
        </w:rPr>
        <w:t>Συνδυασμός ποιότητας και τιμής: 77%</w:t>
      </w:r>
    </w:p>
    <w:p w:rsidR="00347690" w:rsidRPr="00BC31BC" w:rsidRDefault="00347690" w:rsidP="00347690">
      <w:pPr>
        <w:pStyle w:val="a3"/>
        <w:numPr>
          <w:ilvl w:val="0"/>
          <w:numId w:val="1"/>
        </w:numPr>
        <w:spacing w:after="0" w:line="240" w:lineRule="auto"/>
        <w:rPr>
          <w:rFonts w:ascii="Verdana" w:hAnsi="Verdana" w:cs="Arial"/>
          <w:lang w:val="el-GR"/>
        </w:rPr>
      </w:pPr>
      <w:r w:rsidRPr="00BC31BC">
        <w:rPr>
          <w:rFonts w:ascii="Verdana" w:hAnsi="Verdana" w:cs="Arial"/>
          <w:lang w:val="el-GR"/>
        </w:rPr>
        <w:t>Ποικιλία προϊόντων: 70,7%</w:t>
      </w:r>
    </w:p>
    <w:p w:rsidR="00347690" w:rsidRPr="00BC31BC" w:rsidRDefault="00347690" w:rsidP="00347690">
      <w:pPr>
        <w:pStyle w:val="a3"/>
        <w:numPr>
          <w:ilvl w:val="0"/>
          <w:numId w:val="1"/>
        </w:numPr>
        <w:spacing w:after="0" w:line="240" w:lineRule="auto"/>
        <w:rPr>
          <w:rFonts w:ascii="Verdana" w:hAnsi="Verdana" w:cs="Arial"/>
          <w:lang w:val="el-GR"/>
        </w:rPr>
      </w:pPr>
      <w:proofErr w:type="spellStart"/>
      <w:r w:rsidRPr="00BC31BC">
        <w:rPr>
          <w:rFonts w:ascii="Verdana" w:hAnsi="Verdana" w:cs="Arial"/>
          <w:lang w:val="en-US"/>
        </w:rPr>
        <w:t>Eγγ</w:t>
      </w:r>
      <w:r w:rsidRPr="00BC31BC">
        <w:rPr>
          <w:rFonts w:ascii="Verdana" w:hAnsi="Verdana" w:cs="Arial"/>
          <w:lang w:val="el-GR"/>
        </w:rPr>
        <w:t>ύτητα</w:t>
      </w:r>
      <w:proofErr w:type="spellEnd"/>
      <w:r w:rsidRPr="00BC31BC">
        <w:rPr>
          <w:rFonts w:ascii="Verdana" w:hAnsi="Verdana" w:cs="Arial"/>
          <w:lang w:val="el-GR"/>
        </w:rPr>
        <w:t xml:space="preserve"> καταστήματος: 69,2% </w:t>
      </w:r>
    </w:p>
    <w:p w:rsidR="00347690" w:rsidRPr="00BC31BC" w:rsidRDefault="00347690" w:rsidP="00347690">
      <w:pPr>
        <w:pStyle w:val="a3"/>
        <w:numPr>
          <w:ilvl w:val="0"/>
          <w:numId w:val="1"/>
        </w:numPr>
        <w:spacing w:after="0" w:line="240" w:lineRule="auto"/>
        <w:rPr>
          <w:rFonts w:ascii="Verdana" w:hAnsi="Verdana" w:cs="Arial"/>
          <w:lang w:val="el-GR"/>
        </w:rPr>
      </w:pPr>
      <w:r w:rsidRPr="00BC31BC">
        <w:rPr>
          <w:rFonts w:ascii="Verdana" w:hAnsi="Verdana" w:cs="Arial"/>
          <w:lang w:val="el-GR"/>
        </w:rPr>
        <w:t>Υψηλή ποιότητα όσο το δυνατό περισσότερων προϊόντων: 66,2%</w:t>
      </w:r>
    </w:p>
    <w:p w:rsidR="00347690" w:rsidRPr="00BC31BC" w:rsidRDefault="00347690" w:rsidP="00347690">
      <w:pPr>
        <w:pStyle w:val="a3"/>
        <w:numPr>
          <w:ilvl w:val="0"/>
          <w:numId w:val="1"/>
        </w:numPr>
        <w:spacing w:after="0" w:line="240" w:lineRule="auto"/>
        <w:rPr>
          <w:rFonts w:ascii="Verdana" w:hAnsi="Verdana" w:cs="Arial"/>
          <w:lang w:val="el-GR"/>
        </w:rPr>
      </w:pPr>
      <w:r w:rsidRPr="00BC31BC">
        <w:rPr>
          <w:rFonts w:ascii="Verdana" w:hAnsi="Verdana" w:cs="Arial"/>
          <w:lang w:val="el-GR"/>
        </w:rPr>
        <w:t>Να βρίσκουν ότι χρειάζονται σε ένα κατάστημα: 61,6%</w:t>
      </w:r>
    </w:p>
    <w:p w:rsidR="00347690" w:rsidRPr="00BC31BC" w:rsidRDefault="00347690" w:rsidP="00347690">
      <w:pPr>
        <w:pStyle w:val="a3"/>
        <w:numPr>
          <w:ilvl w:val="0"/>
          <w:numId w:val="1"/>
        </w:numPr>
        <w:spacing w:after="0" w:line="240" w:lineRule="auto"/>
        <w:rPr>
          <w:rFonts w:ascii="Verdana" w:hAnsi="Verdana" w:cs="Arial"/>
          <w:lang w:val="el-GR"/>
        </w:rPr>
      </w:pPr>
      <w:r w:rsidRPr="00BC31BC">
        <w:rPr>
          <w:rFonts w:ascii="Verdana" w:hAnsi="Verdana" w:cs="Arial"/>
          <w:lang w:val="el-GR"/>
        </w:rPr>
        <w:t>Ωράριο λειτουργίας: 60,1%</w:t>
      </w:r>
    </w:p>
    <w:p w:rsidR="00347690" w:rsidRPr="00BC31BC" w:rsidRDefault="00347690" w:rsidP="00347690">
      <w:pPr>
        <w:pStyle w:val="a3"/>
        <w:numPr>
          <w:ilvl w:val="0"/>
          <w:numId w:val="1"/>
        </w:numPr>
        <w:spacing w:after="0" w:line="240" w:lineRule="auto"/>
        <w:rPr>
          <w:rFonts w:ascii="Verdana" w:hAnsi="Verdana" w:cs="Arial"/>
          <w:lang w:val="el-GR"/>
        </w:rPr>
      </w:pPr>
      <w:r w:rsidRPr="00BC31BC">
        <w:rPr>
          <w:rFonts w:ascii="Verdana" w:hAnsi="Verdana" w:cs="Arial"/>
          <w:lang w:val="el-GR"/>
        </w:rPr>
        <w:t>Ευχάριστη ατμόσφαιρα: 56,9%</w:t>
      </w:r>
    </w:p>
    <w:p w:rsidR="00347690" w:rsidRPr="00BC31BC" w:rsidRDefault="00347690" w:rsidP="00347690">
      <w:pPr>
        <w:pStyle w:val="a3"/>
        <w:numPr>
          <w:ilvl w:val="0"/>
          <w:numId w:val="1"/>
        </w:numPr>
        <w:spacing w:after="0" w:line="240" w:lineRule="auto"/>
        <w:rPr>
          <w:rFonts w:ascii="Verdana" w:hAnsi="Verdana" w:cs="Arial"/>
          <w:lang w:val="el-GR"/>
        </w:rPr>
      </w:pPr>
      <w:r w:rsidRPr="00BC31BC">
        <w:rPr>
          <w:rFonts w:ascii="Verdana" w:hAnsi="Verdana" w:cs="Arial"/>
          <w:lang w:val="el-GR"/>
        </w:rPr>
        <w:t>Αναγραφή πληροφοριών για το προϊόν στη συσκευασία: 29,2%</w:t>
      </w:r>
    </w:p>
    <w:p w:rsidR="00347690" w:rsidRDefault="00347690" w:rsidP="00347690">
      <w:pPr>
        <w:spacing w:after="0" w:line="240" w:lineRule="auto"/>
        <w:rPr>
          <w:rFonts w:ascii="Arial" w:hAnsi="Arial" w:cs="Arial"/>
          <w:b/>
          <w:sz w:val="24"/>
          <w:szCs w:val="24"/>
          <w:u w:val="single"/>
          <w:lang w:val="el-GR"/>
        </w:rPr>
      </w:pPr>
    </w:p>
    <w:p w:rsidR="00347690" w:rsidRDefault="00347690" w:rsidP="00347690">
      <w:pPr>
        <w:spacing w:after="0" w:line="240" w:lineRule="auto"/>
        <w:rPr>
          <w:rFonts w:ascii="Arial" w:hAnsi="Arial" w:cs="Arial"/>
          <w:b/>
          <w:sz w:val="24"/>
          <w:szCs w:val="24"/>
          <w:u w:val="single"/>
          <w:lang w:val="el-GR"/>
        </w:rPr>
      </w:pPr>
    </w:p>
    <w:p w:rsidR="00951213" w:rsidRDefault="00951213" w:rsidP="00347690">
      <w:pPr>
        <w:spacing w:after="0" w:line="240" w:lineRule="auto"/>
        <w:rPr>
          <w:rFonts w:ascii="Verdana" w:hAnsi="Verdana" w:cs="Arial"/>
          <w:b/>
          <w:u w:val="single"/>
          <w:lang w:val="el-GR"/>
        </w:rPr>
      </w:pPr>
    </w:p>
    <w:p w:rsidR="00951213" w:rsidRDefault="00951213" w:rsidP="00347690">
      <w:pPr>
        <w:spacing w:after="0" w:line="240" w:lineRule="auto"/>
        <w:rPr>
          <w:rFonts w:ascii="Verdana" w:hAnsi="Verdana" w:cs="Arial"/>
          <w:b/>
          <w:u w:val="single"/>
          <w:lang w:val="el-GR"/>
        </w:rPr>
      </w:pPr>
    </w:p>
    <w:p w:rsidR="00951213" w:rsidRDefault="00951213" w:rsidP="00347690">
      <w:pPr>
        <w:spacing w:after="0" w:line="240" w:lineRule="auto"/>
        <w:rPr>
          <w:rFonts w:ascii="Verdana" w:hAnsi="Verdana" w:cs="Arial"/>
          <w:b/>
          <w:u w:val="single"/>
          <w:lang w:val="el-GR"/>
        </w:rPr>
      </w:pPr>
    </w:p>
    <w:p w:rsidR="00951213" w:rsidRDefault="00951213" w:rsidP="00347690">
      <w:pPr>
        <w:spacing w:after="0" w:line="240" w:lineRule="auto"/>
        <w:rPr>
          <w:rFonts w:ascii="Verdana" w:hAnsi="Verdana" w:cs="Arial"/>
          <w:b/>
          <w:u w:val="single"/>
          <w:lang w:val="el-GR"/>
        </w:rPr>
      </w:pPr>
    </w:p>
    <w:p w:rsidR="00951213" w:rsidRDefault="00951213" w:rsidP="00347690">
      <w:pPr>
        <w:spacing w:after="0" w:line="240" w:lineRule="auto"/>
        <w:rPr>
          <w:rFonts w:ascii="Verdana" w:hAnsi="Verdana" w:cs="Arial"/>
          <w:b/>
          <w:u w:val="single"/>
          <w:lang w:val="el-GR"/>
        </w:rPr>
      </w:pPr>
    </w:p>
    <w:p w:rsidR="00951213" w:rsidRDefault="00951213" w:rsidP="00347690">
      <w:pPr>
        <w:spacing w:after="0" w:line="240" w:lineRule="auto"/>
        <w:rPr>
          <w:rFonts w:ascii="Verdana" w:hAnsi="Verdana" w:cs="Arial"/>
          <w:b/>
          <w:u w:val="single"/>
          <w:lang w:val="el-GR"/>
        </w:rPr>
      </w:pPr>
    </w:p>
    <w:p w:rsidR="00951213" w:rsidRDefault="00951213" w:rsidP="00347690">
      <w:pPr>
        <w:spacing w:after="0" w:line="240" w:lineRule="auto"/>
        <w:rPr>
          <w:rFonts w:ascii="Verdana" w:hAnsi="Verdana" w:cs="Arial"/>
          <w:b/>
          <w:u w:val="single"/>
          <w:lang w:val="el-GR"/>
        </w:rPr>
      </w:pPr>
    </w:p>
    <w:p w:rsidR="00951213" w:rsidRDefault="00951213" w:rsidP="00347690">
      <w:pPr>
        <w:spacing w:after="0" w:line="240" w:lineRule="auto"/>
        <w:rPr>
          <w:rFonts w:ascii="Verdana" w:hAnsi="Verdana" w:cs="Arial"/>
          <w:b/>
          <w:u w:val="single"/>
          <w:lang w:val="el-GR"/>
        </w:rPr>
      </w:pPr>
    </w:p>
    <w:p w:rsidR="00951213" w:rsidRDefault="00951213" w:rsidP="00347690">
      <w:pPr>
        <w:spacing w:after="0" w:line="240" w:lineRule="auto"/>
        <w:rPr>
          <w:rFonts w:ascii="Verdana" w:hAnsi="Verdana" w:cs="Arial"/>
          <w:b/>
          <w:u w:val="single"/>
          <w:lang w:val="el-GR"/>
        </w:rPr>
      </w:pPr>
    </w:p>
    <w:p w:rsidR="00951213" w:rsidRDefault="00951213" w:rsidP="00347690">
      <w:pPr>
        <w:spacing w:after="0" w:line="240" w:lineRule="auto"/>
        <w:rPr>
          <w:rFonts w:ascii="Verdana" w:hAnsi="Verdana" w:cs="Arial"/>
          <w:b/>
          <w:u w:val="single"/>
          <w:lang w:val="el-GR"/>
        </w:rPr>
      </w:pPr>
    </w:p>
    <w:p w:rsidR="00951213" w:rsidRDefault="00951213" w:rsidP="00347690">
      <w:pPr>
        <w:spacing w:after="0" w:line="240" w:lineRule="auto"/>
        <w:rPr>
          <w:rFonts w:ascii="Verdana" w:hAnsi="Verdana" w:cs="Arial"/>
          <w:b/>
          <w:u w:val="single"/>
          <w:lang w:val="el-GR"/>
        </w:rPr>
      </w:pPr>
    </w:p>
    <w:p w:rsidR="00951213" w:rsidRDefault="00951213" w:rsidP="00347690">
      <w:pPr>
        <w:spacing w:after="0" w:line="240" w:lineRule="auto"/>
        <w:rPr>
          <w:rFonts w:ascii="Verdana" w:hAnsi="Verdana" w:cs="Arial"/>
          <w:b/>
          <w:u w:val="single"/>
          <w:lang w:val="el-GR"/>
        </w:rPr>
      </w:pPr>
    </w:p>
    <w:p w:rsidR="00951213" w:rsidRDefault="00951213" w:rsidP="00347690">
      <w:pPr>
        <w:spacing w:after="0" w:line="240" w:lineRule="auto"/>
        <w:rPr>
          <w:rFonts w:ascii="Verdana" w:hAnsi="Verdana" w:cs="Arial"/>
          <w:b/>
          <w:u w:val="single"/>
          <w:lang w:val="el-GR"/>
        </w:rPr>
      </w:pPr>
    </w:p>
    <w:p w:rsidR="00951213" w:rsidRDefault="00951213" w:rsidP="00347690">
      <w:pPr>
        <w:spacing w:after="0" w:line="240" w:lineRule="auto"/>
        <w:rPr>
          <w:rFonts w:ascii="Verdana" w:hAnsi="Verdana" w:cs="Arial"/>
          <w:b/>
          <w:u w:val="single"/>
          <w:lang w:val="el-GR"/>
        </w:rPr>
      </w:pPr>
    </w:p>
    <w:p w:rsidR="00951213" w:rsidRDefault="00951213" w:rsidP="00347690">
      <w:pPr>
        <w:spacing w:after="0" w:line="240" w:lineRule="auto"/>
        <w:rPr>
          <w:rFonts w:ascii="Verdana" w:hAnsi="Verdana" w:cs="Arial"/>
          <w:b/>
          <w:u w:val="single"/>
          <w:lang w:val="el-GR"/>
        </w:rPr>
      </w:pPr>
    </w:p>
    <w:p w:rsidR="00347690" w:rsidRPr="00BC31BC" w:rsidRDefault="00347690" w:rsidP="00347690">
      <w:pPr>
        <w:spacing w:after="0" w:line="240" w:lineRule="auto"/>
        <w:rPr>
          <w:rFonts w:ascii="Verdana" w:hAnsi="Verdana" w:cs="Arial"/>
          <w:b/>
          <w:u w:val="single"/>
          <w:lang w:val="el-GR"/>
        </w:rPr>
      </w:pPr>
      <w:r w:rsidRPr="00BC31BC">
        <w:rPr>
          <w:rFonts w:ascii="Verdana" w:hAnsi="Verdana" w:cs="Arial"/>
          <w:b/>
          <w:u w:val="single"/>
          <w:lang w:val="el-GR"/>
        </w:rPr>
        <w:lastRenderedPageBreak/>
        <w:t>Τί είναι σημαντικό για τους Γερμανούς όταν επιλέγουν τρόφιμα:</w:t>
      </w:r>
    </w:p>
    <w:p w:rsidR="00347690" w:rsidRDefault="00347690" w:rsidP="00347690">
      <w:pPr>
        <w:spacing w:after="0" w:line="240" w:lineRule="auto"/>
        <w:rPr>
          <w:rFonts w:ascii="Arial" w:hAnsi="Arial" w:cs="Arial"/>
          <w:b/>
          <w:sz w:val="24"/>
          <w:szCs w:val="24"/>
          <w:u w:val="single"/>
          <w:lang w:val="el-GR"/>
        </w:rPr>
      </w:pPr>
    </w:p>
    <w:p w:rsidR="00347690" w:rsidRDefault="00347690" w:rsidP="00347690">
      <w:pPr>
        <w:spacing w:after="0" w:line="240" w:lineRule="auto"/>
        <w:rPr>
          <w:rFonts w:ascii="Arial" w:hAnsi="Arial" w:cs="Arial"/>
          <w:b/>
          <w:sz w:val="24"/>
          <w:szCs w:val="24"/>
          <w:u w:val="single"/>
          <w:lang w:val="el-GR"/>
        </w:rPr>
      </w:pPr>
      <w:r w:rsidRPr="00444957">
        <w:rPr>
          <w:rFonts w:ascii="Arial" w:hAnsi="Arial" w:cs="Arial"/>
          <w:b/>
          <w:noProof/>
          <w:sz w:val="24"/>
          <w:szCs w:val="24"/>
          <w:lang w:eastAsia="de-DE"/>
        </w:rPr>
        <w:drawing>
          <wp:inline distT="0" distB="0" distL="0" distR="0" wp14:anchorId="35AA24F3" wp14:editId="5B5844C9">
            <wp:extent cx="5274310" cy="3076575"/>
            <wp:effectExtent l="0" t="0" r="2540" b="9525"/>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47690" w:rsidRPr="00AA6A66" w:rsidRDefault="00347690" w:rsidP="00347690">
      <w:pPr>
        <w:spacing w:after="0" w:line="240" w:lineRule="auto"/>
        <w:rPr>
          <w:rFonts w:ascii="Verdana" w:hAnsi="Verdana" w:cs="Arial"/>
          <w:sz w:val="16"/>
          <w:szCs w:val="16"/>
          <w:lang w:val="el-GR"/>
        </w:rPr>
      </w:pPr>
      <w:r w:rsidRPr="00AA6A66">
        <w:rPr>
          <w:rFonts w:ascii="Verdana" w:hAnsi="Verdana" w:cs="Arial"/>
          <w:sz w:val="16"/>
          <w:szCs w:val="16"/>
          <w:lang w:val="el-GR"/>
        </w:rPr>
        <w:t>Πηγή:</w:t>
      </w:r>
      <w:r>
        <w:rPr>
          <w:rFonts w:ascii="Verdana" w:hAnsi="Verdana" w:cs="Arial"/>
          <w:sz w:val="16"/>
          <w:szCs w:val="16"/>
          <w:lang w:val="el-GR"/>
        </w:rPr>
        <w:t xml:space="preserve"> Ομοσπονδιακό Υπουργείο Τροφίμων και Γεωργίας</w:t>
      </w:r>
    </w:p>
    <w:p w:rsidR="00347690" w:rsidRPr="00AA6A66" w:rsidRDefault="00347690" w:rsidP="00347690">
      <w:pPr>
        <w:spacing w:after="0" w:line="240" w:lineRule="auto"/>
        <w:rPr>
          <w:rFonts w:ascii="Verdana" w:hAnsi="Verdana" w:cs="Arial"/>
          <w:b/>
          <w:sz w:val="16"/>
          <w:szCs w:val="16"/>
          <w:u w:val="single"/>
          <w:lang w:val="el-GR"/>
        </w:rPr>
      </w:pPr>
    </w:p>
    <w:p w:rsidR="00347690" w:rsidRPr="00BC31BC" w:rsidRDefault="00347690" w:rsidP="00347690">
      <w:pPr>
        <w:spacing w:after="0" w:line="240" w:lineRule="auto"/>
        <w:rPr>
          <w:rFonts w:ascii="Verdana" w:hAnsi="Verdana" w:cs="Arial"/>
          <w:lang w:val="el-GR"/>
        </w:rPr>
      </w:pPr>
      <w:r w:rsidRPr="00BC31BC">
        <w:rPr>
          <w:rFonts w:ascii="Verdana" w:hAnsi="Verdana" w:cs="Arial"/>
          <w:lang w:val="el-GR"/>
        </w:rPr>
        <w:t xml:space="preserve">Το </w:t>
      </w:r>
      <w:r>
        <w:rPr>
          <w:rFonts w:ascii="Verdana" w:hAnsi="Verdana" w:cs="Arial"/>
          <w:lang w:val="el-GR"/>
        </w:rPr>
        <w:t xml:space="preserve">Ομοσπονδιακό </w:t>
      </w:r>
      <w:r w:rsidRPr="00BC31BC">
        <w:rPr>
          <w:rFonts w:ascii="Verdana" w:hAnsi="Verdana" w:cs="Arial"/>
          <w:lang w:val="el-GR"/>
        </w:rPr>
        <w:t>Υπουργείο Τροφίμων και Γεωργίας της Γερμανίας δημοσίευσε έρευνα σχετικά με τις διατροφικές προτιμήσεις των Γερμανών και τι είναι σημαντικότερο για αυτού</w:t>
      </w:r>
      <w:r>
        <w:rPr>
          <w:rFonts w:ascii="Verdana" w:hAnsi="Verdana" w:cs="Arial"/>
          <w:lang w:val="el-GR"/>
        </w:rPr>
        <w:t>ς</w:t>
      </w:r>
      <w:r w:rsidRPr="00BC31BC">
        <w:rPr>
          <w:rFonts w:ascii="Verdana" w:hAnsi="Verdana" w:cs="Arial"/>
          <w:lang w:val="el-GR"/>
        </w:rPr>
        <w:t xml:space="preserve"> όταν επιλέγουν τρόφιμα. Σύμφωνα με την έρευνα:</w:t>
      </w:r>
    </w:p>
    <w:p w:rsidR="00347690" w:rsidRPr="00BC31BC" w:rsidRDefault="00347690" w:rsidP="00347690">
      <w:pPr>
        <w:spacing w:after="0" w:line="240" w:lineRule="auto"/>
        <w:rPr>
          <w:rFonts w:ascii="Verdana" w:hAnsi="Verdana" w:cs="Arial"/>
          <w:lang w:val="el-GR"/>
        </w:rPr>
      </w:pPr>
    </w:p>
    <w:p w:rsidR="00347690" w:rsidRPr="00BC31BC" w:rsidRDefault="00347690" w:rsidP="00347690">
      <w:pPr>
        <w:pStyle w:val="a3"/>
        <w:numPr>
          <w:ilvl w:val="0"/>
          <w:numId w:val="2"/>
        </w:numPr>
        <w:spacing w:after="0" w:line="240" w:lineRule="auto"/>
        <w:rPr>
          <w:rFonts w:ascii="Verdana" w:hAnsi="Verdana" w:cs="Arial"/>
          <w:lang w:val="el-GR"/>
        </w:rPr>
      </w:pPr>
      <w:r w:rsidRPr="00BC31BC">
        <w:rPr>
          <w:rFonts w:ascii="Verdana" w:hAnsi="Verdana" w:cs="Arial"/>
          <w:lang w:val="el-GR"/>
        </w:rPr>
        <w:t xml:space="preserve">Για 99% των ερωτηθέντων το σημαντικότερο είναι η γεύση του </w:t>
      </w:r>
      <w:proofErr w:type="spellStart"/>
      <w:r w:rsidRPr="00BC31BC">
        <w:rPr>
          <w:rFonts w:ascii="Verdana" w:hAnsi="Verdana" w:cs="Arial"/>
          <w:lang w:val="el-GR"/>
        </w:rPr>
        <w:t>τροφίμου</w:t>
      </w:r>
      <w:proofErr w:type="spellEnd"/>
    </w:p>
    <w:p w:rsidR="00347690" w:rsidRPr="00BC31BC" w:rsidRDefault="00347690" w:rsidP="00347690">
      <w:pPr>
        <w:pStyle w:val="a3"/>
        <w:numPr>
          <w:ilvl w:val="0"/>
          <w:numId w:val="2"/>
        </w:numPr>
        <w:spacing w:after="0" w:line="240" w:lineRule="auto"/>
        <w:rPr>
          <w:rFonts w:ascii="Verdana" w:hAnsi="Verdana" w:cs="Arial"/>
          <w:lang w:val="el-GR"/>
        </w:rPr>
      </w:pPr>
      <w:r w:rsidRPr="00BC31BC">
        <w:rPr>
          <w:rFonts w:ascii="Verdana" w:hAnsi="Verdana" w:cs="Arial"/>
          <w:lang w:val="el-GR"/>
        </w:rPr>
        <w:t xml:space="preserve">Ποσοστό 91% θεωρεί σημαντική την </w:t>
      </w:r>
      <w:r w:rsidRPr="00BC31BC">
        <w:rPr>
          <w:rFonts w:ascii="Verdana" w:hAnsi="Verdana" w:cs="Arial"/>
          <w:b/>
          <w:lang w:val="el-GR"/>
        </w:rPr>
        <w:t>υγιεινή διατροφή</w:t>
      </w:r>
      <w:r w:rsidRPr="00BC31BC">
        <w:rPr>
          <w:rFonts w:ascii="Verdana" w:hAnsi="Verdana" w:cs="Arial"/>
          <w:lang w:val="el-GR"/>
        </w:rPr>
        <w:t xml:space="preserve">. Καθημερινά κατανάλωση </w:t>
      </w:r>
      <w:r w:rsidR="004545D9" w:rsidRPr="00BC31BC">
        <w:rPr>
          <w:rFonts w:ascii="Verdana" w:hAnsi="Verdana" w:cs="Arial"/>
          <w:lang w:val="el-GR"/>
        </w:rPr>
        <w:t>υγιεινών</w:t>
      </w:r>
      <w:r w:rsidRPr="00BC31BC">
        <w:rPr>
          <w:rFonts w:ascii="Verdana" w:hAnsi="Verdana" w:cs="Arial"/>
          <w:lang w:val="el-GR"/>
        </w:rPr>
        <w:t xml:space="preserve"> τροφίμων: Φρούτα και λαχανικά 71%, γαλακτοκομικά 64%, Κρέας και αλλαντικά 28%, χορτοφάγοι 6%</w:t>
      </w:r>
    </w:p>
    <w:p w:rsidR="00347690" w:rsidRPr="00BC31BC" w:rsidRDefault="00347690" w:rsidP="00347690">
      <w:pPr>
        <w:pStyle w:val="a3"/>
        <w:numPr>
          <w:ilvl w:val="0"/>
          <w:numId w:val="2"/>
        </w:numPr>
        <w:spacing w:after="0" w:line="240" w:lineRule="auto"/>
        <w:rPr>
          <w:rFonts w:ascii="Verdana" w:hAnsi="Verdana" w:cs="Arial"/>
          <w:lang w:val="el-GR"/>
        </w:rPr>
      </w:pPr>
      <w:r w:rsidRPr="00BC31BC">
        <w:rPr>
          <w:rFonts w:ascii="Verdana" w:hAnsi="Verdana" w:cs="Arial"/>
          <w:b/>
          <w:lang w:val="el-GR"/>
        </w:rPr>
        <w:t>Συνειδητή επιλογή τροφίμων</w:t>
      </w:r>
      <w:r w:rsidRPr="00BC31BC">
        <w:rPr>
          <w:rFonts w:ascii="Verdana" w:hAnsi="Verdana" w:cs="Arial"/>
          <w:lang w:val="el-GR"/>
        </w:rPr>
        <w:t>: 50% των καταναλωτών προσέχει την ποσότητα ζάχαρης και λιπαρών στα τρόφιμα και 36% τις θερμίδες</w:t>
      </w:r>
    </w:p>
    <w:p w:rsidR="00347690" w:rsidRPr="00BC31BC" w:rsidRDefault="00347690" w:rsidP="00347690">
      <w:pPr>
        <w:pStyle w:val="a3"/>
        <w:numPr>
          <w:ilvl w:val="0"/>
          <w:numId w:val="2"/>
        </w:numPr>
        <w:spacing w:after="0" w:line="240" w:lineRule="auto"/>
        <w:rPr>
          <w:rFonts w:ascii="Verdana" w:hAnsi="Verdana" w:cs="Arial"/>
          <w:lang w:val="el-GR"/>
        </w:rPr>
      </w:pPr>
      <w:r w:rsidRPr="00BC31BC">
        <w:rPr>
          <w:rFonts w:ascii="Verdana" w:hAnsi="Verdana" w:cs="Arial"/>
          <w:lang w:val="el-GR"/>
        </w:rPr>
        <w:t xml:space="preserve">48% προτιμά </w:t>
      </w:r>
      <w:r w:rsidRPr="00BC31BC">
        <w:rPr>
          <w:rFonts w:ascii="Verdana" w:hAnsi="Verdana" w:cs="Arial"/>
          <w:b/>
          <w:lang w:val="el-GR"/>
        </w:rPr>
        <w:t xml:space="preserve">εύκολη προετοιμασία του γεύματος </w:t>
      </w:r>
      <w:r w:rsidRPr="00BC31BC">
        <w:rPr>
          <w:rFonts w:ascii="Verdana" w:hAnsi="Verdana" w:cs="Arial"/>
          <w:lang w:val="el-GR"/>
        </w:rPr>
        <w:t>και για 32% το σημαντικότερο είναι η τιμή του προϊόντος</w:t>
      </w:r>
    </w:p>
    <w:p w:rsidR="00347690" w:rsidRPr="00BC31BC" w:rsidRDefault="00347690" w:rsidP="00347690">
      <w:pPr>
        <w:spacing w:after="0" w:line="240" w:lineRule="auto"/>
        <w:rPr>
          <w:rFonts w:ascii="Verdana" w:hAnsi="Verdana" w:cs="Arial"/>
          <w:lang w:val="el-GR"/>
        </w:rPr>
      </w:pPr>
    </w:p>
    <w:p w:rsidR="00347690" w:rsidRPr="00BC31BC" w:rsidRDefault="00347690" w:rsidP="00347690">
      <w:pPr>
        <w:spacing w:after="0" w:line="240" w:lineRule="auto"/>
        <w:rPr>
          <w:rFonts w:ascii="Verdana" w:hAnsi="Verdana" w:cs="Arial"/>
          <w:lang w:val="el-GR"/>
        </w:rPr>
      </w:pPr>
      <w:r w:rsidRPr="00BC31BC">
        <w:rPr>
          <w:rFonts w:ascii="Verdana" w:hAnsi="Verdana" w:cs="Arial"/>
          <w:lang w:val="el-GR"/>
        </w:rPr>
        <w:t>Οι σημαντικότερες κατηγορίες τροφίμων για τους Γερμανούς καταναλωτές σύμφωνα με την παραπάνω έρευνα είναι:</w:t>
      </w:r>
    </w:p>
    <w:p w:rsidR="00347690" w:rsidRPr="00BC31BC" w:rsidRDefault="00347690" w:rsidP="00347690">
      <w:pPr>
        <w:spacing w:after="0" w:line="240" w:lineRule="auto"/>
        <w:rPr>
          <w:rFonts w:ascii="Verdana" w:hAnsi="Verdana" w:cs="Arial"/>
          <w:lang w:val="el-GR"/>
        </w:rPr>
      </w:pPr>
    </w:p>
    <w:p w:rsidR="00347690" w:rsidRPr="00BC31BC" w:rsidRDefault="00347690" w:rsidP="00347690">
      <w:pPr>
        <w:pStyle w:val="a3"/>
        <w:numPr>
          <w:ilvl w:val="0"/>
          <w:numId w:val="3"/>
        </w:numPr>
        <w:spacing w:after="0" w:line="240" w:lineRule="auto"/>
        <w:rPr>
          <w:rFonts w:ascii="Verdana" w:hAnsi="Verdana" w:cs="Arial"/>
          <w:lang w:val="el-GR"/>
        </w:rPr>
      </w:pPr>
      <w:proofErr w:type="spellStart"/>
      <w:r w:rsidRPr="00BC31BC">
        <w:rPr>
          <w:rFonts w:ascii="Verdana" w:hAnsi="Verdana" w:cs="Arial"/>
          <w:lang w:val="el-GR"/>
        </w:rPr>
        <w:t>Κρεατικά</w:t>
      </w:r>
      <w:proofErr w:type="spellEnd"/>
      <w:r w:rsidRPr="00BC31BC">
        <w:rPr>
          <w:rFonts w:ascii="Verdana" w:hAnsi="Verdana" w:cs="Arial"/>
          <w:lang w:val="el-GR"/>
        </w:rPr>
        <w:t xml:space="preserve"> (33%)</w:t>
      </w:r>
    </w:p>
    <w:p w:rsidR="00347690" w:rsidRPr="00BC31BC" w:rsidRDefault="00347690" w:rsidP="00347690">
      <w:pPr>
        <w:pStyle w:val="a3"/>
        <w:numPr>
          <w:ilvl w:val="0"/>
          <w:numId w:val="3"/>
        </w:numPr>
        <w:spacing w:after="0" w:line="240" w:lineRule="auto"/>
        <w:rPr>
          <w:rFonts w:ascii="Verdana" w:hAnsi="Verdana" w:cs="Arial"/>
          <w:lang w:val="el-GR"/>
        </w:rPr>
      </w:pPr>
      <w:r w:rsidRPr="00BC31BC">
        <w:rPr>
          <w:rFonts w:ascii="Verdana" w:hAnsi="Verdana" w:cs="Arial"/>
          <w:lang w:val="el-GR"/>
        </w:rPr>
        <w:t>Ζυμαρικά (17%)</w:t>
      </w:r>
    </w:p>
    <w:p w:rsidR="00347690" w:rsidRPr="00BC31BC" w:rsidRDefault="00347690" w:rsidP="00347690">
      <w:pPr>
        <w:pStyle w:val="a3"/>
        <w:numPr>
          <w:ilvl w:val="0"/>
          <w:numId w:val="3"/>
        </w:numPr>
        <w:spacing w:after="0" w:line="240" w:lineRule="auto"/>
        <w:rPr>
          <w:rFonts w:ascii="Verdana" w:hAnsi="Verdana" w:cs="Arial"/>
          <w:lang w:val="el-GR"/>
        </w:rPr>
      </w:pPr>
      <w:r w:rsidRPr="00BC31BC">
        <w:rPr>
          <w:rFonts w:ascii="Verdana" w:hAnsi="Verdana" w:cs="Arial"/>
          <w:lang w:val="el-GR"/>
        </w:rPr>
        <w:t>Σαλάτες και λαχανικά (15%)</w:t>
      </w:r>
    </w:p>
    <w:p w:rsidR="00347690" w:rsidRPr="00BC31BC" w:rsidRDefault="00347690" w:rsidP="00347690">
      <w:pPr>
        <w:shd w:val="clear" w:color="auto" w:fill="FFFFFF"/>
        <w:spacing w:after="240" w:line="240" w:lineRule="auto"/>
        <w:rPr>
          <w:rFonts w:ascii="Verdana" w:eastAsia="Times New Roman" w:hAnsi="Verdana" w:cs="Arial"/>
          <w:lang w:eastAsia="de-DE"/>
        </w:rPr>
      </w:pPr>
    </w:p>
    <w:p w:rsidR="00347690" w:rsidRDefault="00347690" w:rsidP="00347690">
      <w:pPr>
        <w:shd w:val="clear" w:color="auto" w:fill="FFFFFF"/>
        <w:spacing w:after="240" w:line="240" w:lineRule="auto"/>
        <w:rPr>
          <w:rFonts w:ascii="Arial" w:eastAsia="Times New Roman" w:hAnsi="Arial" w:cs="Arial"/>
          <w:sz w:val="24"/>
          <w:szCs w:val="24"/>
          <w:lang w:eastAsia="de-DE"/>
        </w:rPr>
      </w:pPr>
      <w:r>
        <w:rPr>
          <w:noProof/>
          <w:lang w:eastAsia="de-DE"/>
        </w:rPr>
        <w:lastRenderedPageBreak/>
        <w:drawing>
          <wp:inline distT="0" distB="0" distL="0" distR="0" wp14:anchorId="6453A9EF" wp14:editId="78AB2AA2">
            <wp:extent cx="5494655" cy="3212465"/>
            <wp:effectExtent l="0" t="0" r="10795" b="6985"/>
            <wp:docPr id="1"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47690" w:rsidRDefault="00347690" w:rsidP="00347690">
      <w:pPr>
        <w:rPr>
          <w:rFonts w:ascii="Arial" w:eastAsia="Times New Roman" w:hAnsi="Arial" w:cs="Arial"/>
          <w:sz w:val="16"/>
          <w:szCs w:val="16"/>
          <w:lang w:val="el-GR" w:eastAsia="de-DE"/>
        </w:rPr>
      </w:pPr>
      <w:r>
        <w:rPr>
          <w:rFonts w:ascii="Arial" w:eastAsia="Times New Roman" w:hAnsi="Arial" w:cs="Arial"/>
          <w:sz w:val="16"/>
          <w:szCs w:val="16"/>
          <w:lang w:val="el-GR" w:eastAsia="de-DE"/>
        </w:rPr>
        <w:t>Πηγή: Ομοσπονδιακό Υπουργείο Τροφίμων &amp; Γεωργίας</w:t>
      </w:r>
    </w:p>
    <w:p w:rsidR="00347690" w:rsidRDefault="00347690" w:rsidP="00347690">
      <w:pPr>
        <w:rPr>
          <w:rFonts w:ascii="Arial" w:eastAsia="Times New Roman" w:hAnsi="Arial" w:cs="Arial"/>
          <w:sz w:val="16"/>
          <w:szCs w:val="16"/>
          <w:lang w:val="el-GR" w:eastAsia="de-DE"/>
        </w:rPr>
      </w:pPr>
    </w:p>
    <w:p w:rsidR="00347690" w:rsidRPr="00BC31BC" w:rsidRDefault="00347690" w:rsidP="00347690">
      <w:pPr>
        <w:spacing w:after="0" w:line="240" w:lineRule="auto"/>
        <w:rPr>
          <w:rFonts w:ascii="Verdana" w:hAnsi="Verdana"/>
          <w:b/>
          <w:lang w:val="el-GR"/>
        </w:rPr>
      </w:pPr>
      <w:r w:rsidRPr="00BC31BC">
        <w:rPr>
          <w:rFonts w:ascii="Verdana" w:hAnsi="Verdana"/>
          <w:b/>
          <w:lang w:val="el-GR"/>
        </w:rPr>
        <w:t>Χαρακτηριστικά γερμανικής αγοράς τροφίμων</w:t>
      </w:r>
    </w:p>
    <w:p w:rsidR="00347690" w:rsidRPr="00BC31BC" w:rsidRDefault="00347690" w:rsidP="00347690">
      <w:pPr>
        <w:spacing w:after="0" w:line="240" w:lineRule="auto"/>
        <w:rPr>
          <w:rFonts w:ascii="Verdana" w:hAnsi="Verdana"/>
          <w:b/>
          <w:lang w:val="el-GR"/>
        </w:rPr>
      </w:pPr>
    </w:p>
    <w:p w:rsidR="00347690" w:rsidRPr="00BC31BC" w:rsidRDefault="00347690" w:rsidP="00347690">
      <w:pPr>
        <w:pStyle w:val="a3"/>
        <w:numPr>
          <w:ilvl w:val="0"/>
          <w:numId w:val="4"/>
        </w:numPr>
        <w:spacing w:after="0" w:line="240" w:lineRule="auto"/>
        <w:rPr>
          <w:rFonts w:ascii="Verdana" w:hAnsi="Verdana"/>
          <w:lang w:val="el-GR"/>
        </w:rPr>
      </w:pPr>
      <w:r w:rsidRPr="00BC31BC">
        <w:rPr>
          <w:rFonts w:ascii="Verdana" w:hAnsi="Verdana"/>
          <w:lang w:val="el-GR"/>
        </w:rPr>
        <w:t>Μεγάλη συγκέντρωση</w:t>
      </w:r>
    </w:p>
    <w:p w:rsidR="00347690" w:rsidRPr="00BC31BC" w:rsidRDefault="00347690" w:rsidP="00347690">
      <w:pPr>
        <w:pStyle w:val="a3"/>
        <w:numPr>
          <w:ilvl w:val="0"/>
          <w:numId w:val="4"/>
        </w:numPr>
        <w:spacing w:after="0" w:line="240" w:lineRule="auto"/>
        <w:rPr>
          <w:rFonts w:ascii="Verdana" w:hAnsi="Verdana"/>
          <w:lang w:val="el-GR"/>
        </w:rPr>
      </w:pPr>
      <w:r w:rsidRPr="00BC31BC">
        <w:rPr>
          <w:rFonts w:ascii="Verdana" w:hAnsi="Verdana"/>
          <w:lang w:val="el-GR"/>
        </w:rPr>
        <w:t>Μεγάλη ποικιλία προϊόντων</w:t>
      </w:r>
    </w:p>
    <w:p w:rsidR="00347690" w:rsidRPr="00BC31BC" w:rsidRDefault="00347690" w:rsidP="00347690">
      <w:pPr>
        <w:pStyle w:val="a3"/>
        <w:numPr>
          <w:ilvl w:val="0"/>
          <w:numId w:val="4"/>
        </w:numPr>
        <w:spacing w:after="0" w:line="240" w:lineRule="auto"/>
        <w:rPr>
          <w:rFonts w:ascii="Verdana" w:hAnsi="Verdana"/>
          <w:lang w:val="el-GR"/>
        </w:rPr>
      </w:pPr>
      <w:proofErr w:type="spellStart"/>
      <w:r w:rsidRPr="00BC31BC">
        <w:rPr>
          <w:rFonts w:ascii="Verdana" w:hAnsi="Verdana"/>
          <w:lang w:val="en-US"/>
        </w:rPr>
        <w:t>Προ</w:t>
      </w:r>
      <w:r w:rsidRPr="00BC31BC">
        <w:rPr>
          <w:rFonts w:ascii="Verdana" w:hAnsi="Verdana"/>
          <w:lang w:val="el-GR"/>
        </w:rPr>
        <w:t>ϊόντα</w:t>
      </w:r>
      <w:proofErr w:type="spellEnd"/>
      <w:r w:rsidRPr="00BC31BC">
        <w:rPr>
          <w:rFonts w:ascii="Verdana" w:hAnsi="Verdana"/>
          <w:lang w:val="el-GR"/>
        </w:rPr>
        <w:t xml:space="preserve"> από όλο τον κόσμο</w:t>
      </w:r>
    </w:p>
    <w:p w:rsidR="00347690" w:rsidRPr="00BC31BC" w:rsidRDefault="00347690" w:rsidP="00347690">
      <w:pPr>
        <w:pStyle w:val="a3"/>
        <w:numPr>
          <w:ilvl w:val="0"/>
          <w:numId w:val="4"/>
        </w:numPr>
        <w:spacing w:after="0" w:line="240" w:lineRule="auto"/>
        <w:rPr>
          <w:rFonts w:ascii="Verdana" w:hAnsi="Verdana"/>
          <w:lang w:val="el-GR"/>
        </w:rPr>
      </w:pPr>
      <w:r w:rsidRPr="00BC31BC">
        <w:rPr>
          <w:rFonts w:ascii="Verdana" w:hAnsi="Verdana"/>
          <w:lang w:val="el-GR"/>
        </w:rPr>
        <w:t>Κριτήρια ένταξης και εδραίωσης στη γερμανική αγορά: 1. η ποιότητα του προϊόντος (γεύση και συστατικά), 2. ανταγωνιστική τιμή στην κατηγορία του και 3. μια σχετικά μεγάλη ποικιλία.</w:t>
      </w:r>
    </w:p>
    <w:p w:rsidR="00347690" w:rsidRPr="00BC31BC" w:rsidRDefault="00347690" w:rsidP="00347690">
      <w:pPr>
        <w:pStyle w:val="a3"/>
        <w:numPr>
          <w:ilvl w:val="0"/>
          <w:numId w:val="4"/>
        </w:numPr>
        <w:spacing w:after="0" w:line="240" w:lineRule="auto"/>
        <w:rPr>
          <w:rFonts w:ascii="Verdana" w:hAnsi="Verdana"/>
          <w:lang w:val="el-GR"/>
        </w:rPr>
      </w:pPr>
      <w:r w:rsidRPr="00BC31BC">
        <w:rPr>
          <w:rFonts w:ascii="Verdana" w:hAnsi="Verdana"/>
          <w:lang w:val="el-GR"/>
        </w:rPr>
        <w:t>Καταναλωτικές τάσεις εδώ και μερικά χρόνια στη γερμανική αγορά: η υγιεινή διατροφή (φιλική προς το περιβάλλον) και η παραγωγή / συσκευασία χωρίς πλαστικά.</w:t>
      </w:r>
    </w:p>
    <w:p w:rsidR="00347690" w:rsidRPr="00BC31BC" w:rsidRDefault="00347690" w:rsidP="00347690">
      <w:pPr>
        <w:pStyle w:val="a3"/>
        <w:numPr>
          <w:ilvl w:val="0"/>
          <w:numId w:val="4"/>
        </w:numPr>
        <w:spacing w:after="0" w:line="240" w:lineRule="auto"/>
        <w:rPr>
          <w:rFonts w:ascii="Verdana" w:hAnsi="Verdana"/>
          <w:lang w:val="el-GR"/>
        </w:rPr>
      </w:pPr>
      <w:r w:rsidRPr="00BC31BC">
        <w:rPr>
          <w:rFonts w:ascii="Verdana" w:hAnsi="Verdana"/>
          <w:lang w:val="el-GR"/>
        </w:rPr>
        <w:t>Αυστηροί υγειονομικοί έλεγχοι</w:t>
      </w:r>
    </w:p>
    <w:p w:rsidR="00347690" w:rsidRPr="00BC31BC" w:rsidRDefault="00347690" w:rsidP="00347690">
      <w:pPr>
        <w:pStyle w:val="a3"/>
        <w:numPr>
          <w:ilvl w:val="0"/>
          <w:numId w:val="4"/>
        </w:numPr>
        <w:spacing w:after="0" w:line="240" w:lineRule="auto"/>
        <w:rPr>
          <w:rFonts w:ascii="Verdana" w:hAnsi="Verdana"/>
          <w:lang w:val="el-GR"/>
        </w:rPr>
      </w:pPr>
      <w:r w:rsidRPr="00BC31BC">
        <w:rPr>
          <w:rFonts w:ascii="Verdana" w:hAnsi="Verdana"/>
          <w:lang w:val="el-GR"/>
        </w:rPr>
        <w:t xml:space="preserve">Συνεχής πίεση στις τιμές από τα </w:t>
      </w:r>
      <w:r w:rsidRPr="00BC31BC">
        <w:rPr>
          <w:rFonts w:ascii="Verdana" w:hAnsi="Verdana"/>
          <w:lang w:val="en-US"/>
        </w:rPr>
        <w:t>discounters</w:t>
      </w:r>
    </w:p>
    <w:p w:rsidR="00347690" w:rsidRPr="00BC31BC" w:rsidRDefault="00347690" w:rsidP="00347690">
      <w:pPr>
        <w:pStyle w:val="a3"/>
        <w:numPr>
          <w:ilvl w:val="0"/>
          <w:numId w:val="4"/>
        </w:numPr>
        <w:spacing w:after="0" w:line="240" w:lineRule="auto"/>
        <w:rPr>
          <w:rFonts w:ascii="Verdana" w:hAnsi="Verdana"/>
          <w:lang w:val="el-GR"/>
        </w:rPr>
      </w:pPr>
      <w:r w:rsidRPr="00BC31BC">
        <w:rPr>
          <w:rFonts w:ascii="Verdana" w:hAnsi="Verdana"/>
          <w:lang w:val="el-GR"/>
        </w:rPr>
        <w:t>Έντονος ανταγωνισμός τιμών στη γερμανική λιανική πώληση τροφίμων</w:t>
      </w:r>
    </w:p>
    <w:p w:rsidR="00C354B2" w:rsidRDefault="00347690" w:rsidP="004545D9">
      <w:pPr>
        <w:pStyle w:val="a3"/>
        <w:numPr>
          <w:ilvl w:val="0"/>
          <w:numId w:val="4"/>
        </w:numPr>
        <w:spacing w:after="0" w:line="240" w:lineRule="auto"/>
        <w:rPr>
          <w:rFonts w:ascii="Verdana" w:hAnsi="Verdana"/>
          <w:lang w:val="el-GR"/>
        </w:rPr>
      </w:pPr>
      <w:r w:rsidRPr="00BC31BC">
        <w:rPr>
          <w:rFonts w:ascii="Verdana" w:hAnsi="Verdana"/>
          <w:lang w:val="el-GR"/>
        </w:rPr>
        <w:t>Αύξηση στη ζήτηση βιο</w:t>
      </w:r>
      <w:r w:rsidR="004545D9">
        <w:rPr>
          <w:rFonts w:ascii="Verdana" w:hAnsi="Verdana"/>
          <w:lang w:val="el-GR"/>
        </w:rPr>
        <w:t xml:space="preserve">λογικών προϊόντων </w:t>
      </w:r>
    </w:p>
    <w:p w:rsidR="00C354B2" w:rsidRDefault="00C354B2" w:rsidP="00C354B2">
      <w:pPr>
        <w:spacing w:after="0" w:line="240" w:lineRule="auto"/>
        <w:rPr>
          <w:rFonts w:ascii="Verdana" w:hAnsi="Verdana"/>
          <w:lang w:val="el-GR"/>
        </w:rPr>
      </w:pPr>
    </w:p>
    <w:p w:rsidR="00C354B2" w:rsidRDefault="00C354B2" w:rsidP="00C354B2">
      <w:pPr>
        <w:spacing w:after="0" w:line="240" w:lineRule="auto"/>
        <w:rPr>
          <w:rFonts w:ascii="Verdana" w:hAnsi="Verdana"/>
          <w:lang w:val="el-GR"/>
        </w:rPr>
      </w:pPr>
    </w:p>
    <w:p w:rsidR="00C354B2" w:rsidRDefault="004545D9" w:rsidP="00C354B2">
      <w:pPr>
        <w:spacing w:after="0" w:line="240" w:lineRule="auto"/>
        <w:rPr>
          <w:rFonts w:ascii="Verdana" w:hAnsi="Verdana"/>
          <w:b/>
          <w:lang w:val="el-GR"/>
        </w:rPr>
      </w:pPr>
      <w:r>
        <w:rPr>
          <w:rFonts w:ascii="Verdana" w:hAnsi="Verdana"/>
          <w:b/>
          <w:lang w:val="el-GR"/>
        </w:rPr>
        <w:t>Βιολογικά Τρόφιμα</w:t>
      </w:r>
    </w:p>
    <w:p w:rsidR="004545D9" w:rsidRDefault="004545D9" w:rsidP="00C354B2">
      <w:pPr>
        <w:spacing w:after="0" w:line="240" w:lineRule="auto"/>
        <w:rPr>
          <w:rFonts w:ascii="Verdana" w:hAnsi="Verdana"/>
          <w:lang w:val="el-GR"/>
        </w:rPr>
      </w:pPr>
    </w:p>
    <w:p w:rsidR="006D034B" w:rsidRDefault="004545D9" w:rsidP="00C354B2">
      <w:pPr>
        <w:spacing w:after="0" w:line="240" w:lineRule="auto"/>
        <w:rPr>
          <w:rFonts w:ascii="Verdana" w:hAnsi="Verdana"/>
          <w:lang w:val="el-GR"/>
        </w:rPr>
      </w:pPr>
      <w:r>
        <w:rPr>
          <w:rFonts w:ascii="Verdana" w:hAnsi="Verdana"/>
          <w:lang w:val="el-GR"/>
        </w:rPr>
        <w:t xml:space="preserve">Όπως σημειώθηκε, ένα χαρακτηριστικό της αγοράς τροφίμων στη Γερμανία είναι η αύξηση ζήτησης των βιολογικών προϊόντων, η οποία, όπως και η αύξηση των διαδικτυακών παραγγελιών τροφίμων, επιταχύνθηκε λόγω της πανδημίας, καθώς όλο και περισσότεροι καταναλωτές συνειδητοποίησαν την ανάγκη υγιεινότερων διατροφικών επιλογών. Όπως φαίνεται και από το ακόλουθο γράφημα, η αύξηση ζήτησης </w:t>
      </w:r>
      <w:r w:rsidR="006D034B">
        <w:rPr>
          <w:rFonts w:ascii="Verdana" w:hAnsi="Verdana"/>
          <w:lang w:val="el-GR"/>
        </w:rPr>
        <w:t xml:space="preserve">βιολογικών τροφίμων είναι συνεχόμενη τα τελευταία χρόνια. Αναμένεται να δει κανείς εάν αυτή θα συνεχιστεί, καθώς η ενεργειακή κρίση των τελευταίων μηνών και η </w:t>
      </w:r>
      <w:r w:rsidR="006D034B">
        <w:rPr>
          <w:rFonts w:ascii="Verdana" w:hAnsi="Verdana"/>
          <w:lang w:val="el-GR"/>
        </w:rPr>
        <w:lastRenderedPageBreak/>
        <w:t>συνακόλουθη αύξηση των τιμών τροφίμων έχει επηρεάσει την αγοραστική δύναμη της πλειοψηφίας των καταναλωτών.</w:t>
      </w:r>
    </w:p>
    <w:p w:rsidR="006D034B" w:rsidRDefault="006D034B" w:rsidP="00C354B2">
      <w:pPr>
        <w:spacing w:after="0" w:line="240" w:lineRule="auto"/>
        <w:rPr>
          <w:rFonts w:ascii="Verdana" w:hAnsi="Verdana"/>
          <w:lang w:val="el-GR"/>
        </w:rPr>
      </w:pPr>
    </w:p>
    <w:p w:rsidR="004545D9" w:rsidRPr="004545D9" w:rsidRDefault="00DA6918" w:rsidP="00C354B2">
      <w:pPr>
        <w:spacing w:after="0" w:line="240" w:lineRule="auto"/>
        <w:rPr>
          <w:rFonts w:ascii="Verdana" w:hAnsi="Verdana"/>
          <w:lang w:val="el-GR"/>
        </w:rPr>
      </w:pPr>
      <w:r>
        <w:rPr>
          <w:noProof/>
          <w:lang w:eastAsia="de-DE"/>
        </w:rPr>
        <w:drawing>
          <wp:inline distT="0" distB="0" distL="0" distR="0" wp14:anchorId="289476B5" wp14:editId="629ABC04">
            <wp:extent cx="5274310" cy="3076575"/>
            <wp:effectExtent l="0" t="0" r="2540" b="9525"/>
            <wp:docPr id="29" name="Γράφημα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6D034B">
        <w:rPr>
          <w:rFonts w:ascii="Verdana" w:hAnsi="Verdana"/>
          <w:lang w:val="el-GR"/>
        </w:rPr>
        <w:t xml:space="preserve"> </w:t>
      </w:r>
      <w:r w:rsidR="004545D9">
        <w:rPr>
          <w:rFonts w:ascii="Verdana" w:hAnsi="Verdana"/>
          <w:lang w:val="el-GR"/>
        </w:rPr>
        <w:t xml:space="preserve">  </w:t>
      </w:r>
    </w:p>
    <w:p w:rsidR="00C354B2" w:rsidRDefault="00C354B2" w:rsidP="00C354B2">
      <w:pPr>
        <w:spacing w:after="0" w:line="240" w:lineRule="auto"/>
        <w:rPr>
          <w:rFonts w:ascii="Verdana" w:hAnsi="Verdana"/>
          <w:lang w:val="el-GR"/>
        </w:rPr>
      </w:pPr>
    </w:p>
    <w:p w:rsidR="00C354B2" w:rsidRDefault="00C354B2" w:rsidP="00C354B2">
      <w:pPr>
        <w:spacing w:after="0" w:line="240" w:lineRule="auto"/>
        <w:rPr>
          <w:rFonts w:ascii="Verdana" w:hAnsi="Verdana"/>
          <w:lang w:val="el-GR"/>
        </w:rPr>
      </w:pPr>
    </w:p>
    <w:p w:rsidR="00043D25" w:rsidRDefault="00043D25" w:rsidP="00C354B2">
      <w:pPr>
        <w:spacing w:after="0" w:line="240" w:lineRule="auto"/>
        <w:rPr>
          <w:rFonts w:ascii="Verdana" w:hAnsi="Verdana"/>
          <w:lang w:val="el-GR"/>
        </w:rPr>
      </w:pPr>
    </w:p>
    <w:p w:rsidR="00043D25" w:rsidRDefault="00043D25" w:rsidP="00C354B2">
      <w:pPr>
        <w:spacing w:after="0" w:line="240" w:lineRule="auto"/>
        <w:rPr>
          <w:rFonts w:ascii="Verdana" w:hAnsi="Verdana"/>
          <w:lang w:val="el-GR"/>
        </w:rPr>
      </w:pPr>
    </w:p>
    <w:p w:rsidR="00C354B2" w:rsidRDefault="00C354B2" w:rsidP="00C354B2">
      <w:pPr>
        <w:spacing w:after="0" w:line="240" w:lineRule="auto"/>
        <w:rPr>
          <w:rFonts w:ascii="Verdana" w:hAnsi="Verdana"/>
          <w:lang w:val="el-GR"/>
        </w:rPr>
      </w:pPr>
    </w:p>
    <w:p w:rsidR="00951213" w:rsidRPr="00DD05CC" w:rsidRDefault="00951213" w:rsidP="00D67DEF">
      <w:pPr>
        <w:spacing w:after="0" w:line="240" w:lineRule="auto"/>
        <w:jc w:val="both"/>
        <w:rPr>
          <w:rFonts w:ascii="Verdana" w:hAnsi="Verdana" w:cs="Arial"/>
          <w:b/>
          <w:lang w:val="el-GR"/>
        </w:rPr>
      </w:pPr>
    </w:p>
    <w:p w:rsidR="00951213" w:rsidRPr="00DD05CC" w:rsidRDefault="00951213" w:rsidP="00D67DEF">
      <w:pPr>
        <w:spacing w:after="0" w:line="240" w:lineRule="auto"/>
        <w:jc w:val="both"/>
        <w:rPr>
          <w:rFonts w:ascii="Verdana" w:hAnsi="Verdana" w:cs="Arial"/>
          <w:b/>
          <w:lang w:val="el-GR"/>
        </w:rPr>
      </w:pPr>
    </w:p>
    <w:p w:rsidR="00951213" w:rsidRPr="00DD05CC" w:rsidRDefault="00951213" w:rsidP="00D67DEF">
      <w:pPr>
        <w:spacing w:after="0" w:line="240" w:lineRule="auto"/>
        <w:jc w:val="both"/>
        <w:rPr>
          <w:rFonts w:ascii="Verdana" w:hAnsi="Verdana" w:cs="Arial"/>
          <w:b/>
          <w:lang w:val="el-GR"/>
        </w:rPr>
      </w:pPr>
    </w:p>
    <w:p w:rsidR="00951213" w:rsidRPr="00DD05CC" w:rsidRDefault="00951213" w:rsidP="00D67DEF">
      <w:pPr>
        <w:spacing w:after="0" w:line="240" w:lineRule="auto"/>
        <w:jc w:val="both"/>
        <w:rPr>
          <w:rFonts w:ascii="Verdana" w:hAnsi="Verdana" w:cs="Arial"/>
          <w:b/>
          <w:lang w:val="el-GR"/>
        </w:rPr>
      </w:pPr>
    </w:p>
    <w:p w:rsidR="00951213" w:rsidRPr="00DD05CC" w:rsidRDefault="00951213" w:rsidP="00D67DEF">
      <w:pPr>
        <w:spacing w:after="0" w:line="240" w:lineRule="auto"/>
        <w:jc w:val="both"/>
        <w:rPr>
          <w:rFonts w:ascii="Verdana" w:hAnsi="Verdana" w:cs="Arial"/>
          <w:b/>
          <w:lang w:val="el-GR"/>
        </w:rPr>
      </w:pPr>
    </w:p>
    <w:p w:rsidR="00951213" w:rsidRPr="00DD05CC" w:rsidRDefault="00951213" w:rsidP="00D67DEF">
      <w:pPr>
        <w:spacing w:after="0" w:line="240" w:lineRule="auto"/>
        <w:jc w:val="both"/>
        <w:rPr>
          <w:rFonts w:ascii="Verdana" w:hAnsi="Verdana" w:cs="Arial"/>
          <w:b/>
          <w:lang w:val="el-GR"/>
        </w:rPr>
      </w:pPr>
    </w:p>
    <w:p w:rsidR="00951213" w:rsidRPr="00DD05CC" w:rsidRDefault="00951213" w:rsidP="00D67DEF">
      <w:pPr>
        <w:spacing w:after="0" w:line="240" w:lineRule="auto"/>
        <w:jc w:val="both"/>
        <w:rPr>
          <w:rFonts w:ascii="Verdana" w:hAnsi="Verdana" w:cs="Arial"/>
          <w:b/>
          <w:lang w:val="el-GR"/>
        </w:rPr>
      </w:pPr>
    </w:p>
    <w:p w:rsidR="00951213" w:rsidRPr="00DD05CC" w:rsidRDefault="00951213" w:rsidP="00D67DEF">
      <w:pPr>
        <w:spacing w:after="0" w:line="240" w:lineRule="auto"/>
        <w:jc w:val="both"/>
        <w:rPr>
          <w:rFonts w:ascii="Verdana" w:hAnsi="Verdana" w:cs="Arial"/>
          <w:b/>
          <w:lang w:val="el-GR"/>
        </w:rPr>
      </w:pPr>
    </w:p>
    <w:p w:rsidR="00951213" w:rsidRPr="00DD05CC" w:rsidRDefault="00951213" w:rsidP="00D67DEF">
      <w:pPr>
        <w:spacing w:after="0" w:line="240" w:lineRule="auto"/>
        <w:jc w:val="both"/>
        <w:rPr>
          <w:rFonts w:ascii="Verdana" w:hAnsi="Verdana" w:cs="Arial"/>
          <w:b/>
          <w:lang w:val="el-GR"/>
        </w:rPr>
      </w:pPr>
    </w:p>
    <w:p w:rsidR="00951213" w:rsidRPr="00DD05CC" w:rsidRDefault="00951213" w:rsidP="00D67DEF">
      <w:pPr>
        <w:spacing w:after="0" w:line="240" w:lineRule="auto"/>
        <w:jc w:val="both"/>
        <w:rPr>
          <w:rFonts w:ascii="Verdana" w:hAnsi="Verdana" w:cs="Arial"/>
          <w:b/>
          <w:lang w:val="el-GR"/>
        </w:rPr>
      </w:pPr>
    </w:p>
    <w:p w:rsidR="00951213" w:rsidRPr="00DD05CC" w:rsidRDefault="00951213" w:rsidP="00D67DEF">
      <w:pPr>
        <w:spacing w:after="0" w:line="240" w:lineRule="auto"/>
        <w:jc w:val="both"/>
        <w:rPr>
          <w:rFonts w:ascii="Verdana" w:hAnsi="Verdana" w:cs="Arial"/>
          <w:b/>
          <w:lang w:val="el-GR"/>
        </w:rPr>
      </w:pPr>
    </w:p>
    <w:p w:rsidR="00951213" w:rsidRPr="00DD05CC" w:rsidRDefault="00951213" w:rsidP="00D67DEF">
      <w:pPr>
        <w:spacing w:after="0" w:line="240" w:lineRule="auto"/>
        <w:jc w:val="both"/>
        <w:rPr>
          <w:rFonts w:ascii="Verdana" w:hAnsi="Verdana" w:cs="Arial"/>
          <w:b/>
          <w:lang w:val="el-GR"/>
        </w:rPr>
      </w:pPr>
    </w:p>
    <w:p w:rsidR="00951213" w:rsidRPr="00DD05CC" w:rsidRDefault="00951213" w:rsidP="00D67DEF">
      <w:pPr>
        <w:spacing w:after="0" w:line="240" w:lineRule="auto"/>
        <w:jc w:val="both"/>
        <w:rPr>
          <w:rFonts w:ascii="Verdana" w:hAnsi="Verdana" w:cs="Arial"/>
          <w:b/>
          <w:lang w:val="el-GR"/>
        </w:rPr>
      </w:pPr>
    </w:p>
    <w:p w:rsidR="00951213" w:rsidRPr="00DD05CC" w:rsidRDefault="00951213" w:rsidP="00D67DEF">
      <w:pPr>
        <w:spacing w:after="0" w:line="240" w:lineRule="auto"/>
        <w:jc w:val="both"/>
        <w:rPr>
          <w:rFonts w:ascii="Verdana" w:hAnsi="Verdana" w:cs="Arial"/>
          <w:b/>
          <w:lang w:val="el-GR"/>
        </w:rPr>
      </w:pPr>
    </w:p>
    <w:p w:rsidR="00951213" w:rsidRPr="00DD05CC" w:rsidRDefault="00951213" w:rsidP="00D67DEF">
      <w:pPr>
        <w:spacing w:after="0" w:line="240" w:lineRule="auto"/>
        <w:jc w:val="both"/>
        <w:rPr>
          <w:rFonts w:ascii="Verdana" w:hAnsi="Verdana" w:cs="Arial"/>
          <w:b/>
          <w:lang w:val="el-GR"/>
        </w:rPr>
      </w:pPr>
    </w:p>
    <w:p w:rsidR="00951213" w:rsidRPr="00DD05CC" w:rsidRDefault="00951213" w:rsidP="00D67DEF">
      <w:pPr>
        <w:spacing w:after="0" w:line="240" w:lineRule="auto"/>
        <w:jc w:val="both"/>
        <w:rPr>
          <w:rFonts w:ascii="Verdana" w:hAnsi="Verdana" w:cs="Arial"/>
          <w:b/>
          <w:lang w:val="el-GR"/>
        </w:rPr>
      </w:pPr>
    </w:p>
    <w:p w:rsidR="00951213" w:rsidRPr="00DD05CC" w:rsidRDefault="00951213" w:rsidP="00D67DEF">
      <w:pPr>
        <w:spacing w:after="0" w:line="240" w:lineRule="auto"/>
        <w:jc w:val="both"/>
        <w:rPr>
          <w:rFonts w:ascii="Verdana" w:hAnsi="Verdana" w:cs="Arial"/>
          <w:b/>
          <w:lang w:val="el-GR"/>
        </w:rPr>
      </w:pPr>
    </w:p>
    <w:p w:rsidR="00951213" w:rsidRPr="00DD05CC" w:rsidRDefault="00951213" w:rsidP="00D67DEF">
      <w:pPr>
        <w:spacing w:after="0" w:line="240" w:lineRule="auto"/>
        <w:jc w:val="both"/>
        <w:rPr>
          <w:rFonts w:ascii="Verdana" w:hAnsi="Verdana" w:cs="Arial"/>
          <w:b/>
          <w:lang w:val="el-GR"/>
        </w:rPr>
      </w:pPr>
    </w:p>
    <w:p w:rsidR="00951213" w:rsidRPr="00DD05CC" w:rsidRDefault="00951213" w:rsidP="00D67DEF">
      <w:pPr>
        <w:spacing w:after="0" w:line="240" w:lineRule="auto"/>
        <w:jc w:val="both"/>
        <w:rPr>
          <w:rFonts w:ascii="Verdana" w:hAnsi="Verdana" w:cs="Arial"/>
          <w:b/>
          <w:lang w:val="el-GR"/>
        </w:rPr>
      </w:pPr>
    </w:p>
    <w:p w:rsidR="00951213" w:rsidRPr="00DD05CC" w:rsidRDefault="00951213" w:rsidP="00D67DEF">
      <w:pPr>
        <w:spacing w:after="0" w:line="240" w:lineRule="auto"/>
        <w:jc w:val="both"/>
        <w:rPr>
          <w:rFonts w:ascii="Verdana" w:hAnsi="Verdana" w:cs="Arial"/>
          <w:b/>
          <w:lang w:val="el-GR"/>
        </w:rPr>
      </w:pPr>
    </w:p>
    <w:p w:rsidR="00951213" w:rsidRPr="00DD05CC" w:rsidRDefault="00951213" w:rsidP="00D67DEF">
      <w:pPr>
        <w:spacing w:after="0" w:line="240" w:lineRule="auto"/>
        <w:jc w:val="both"/>
        <w:rPr>
          <w:rFonts w:ascii="Verdana" w:hAnsi="Verdana" w:cs="Arial"/>
          <w:b/>
          <w:lang w:val="el-GR"/>
        </w:rPr>
      </w:pPr>
    </w:p>
    <w:p w:rsidR="00951213" w:rsidRPr="00DD05CC" w:rsidRDefault="00951213" w:rsidP="00D67DEF">
      <w:pPr>
        <w:spacing w:after="0" w:line="240" w:lineRule="auto"/>
        <w:jc w:val="both"/>
        <w:rPr>
          <w:rFonts w:ascii="Verdana" w:hAnsi="Verdana" w:cs="Arial"/>
          <w:b/>
          <w:lang w:val="el-GR"/>
        </w:rPr>
      </w:pPr>
    </w:p>
    <w:p w:rsidR="00951213" w:rsidRPr="00DD05CC" w:rsidRDefault="00951213" w:rsidP="00D67DEF">
      <w:pPr>
        <w:spacing w:after="0" w:line="240" w:lineRule="auto"/>
        <w:jc w:val="both"/>
        <w:rPr>
          <w:rFonts w:ascii="Verdana" w:hAnsi="Verdana" w:cs="Arial"/>
          <w:b/>
          <w:lang w:val="el-GR"/>
        </w:rPr>
      </w:pPr>
    </w:p>
    <w:p w:rsidR="00951213" w:rsidRPr="00DD05CC" w:rsidRDefault="00951213" w:rsidP="00D67DEF">
      <w:pPr>
        <w:spacing w:after="0" w:line="240" w:lineRule="auto"/>
        <w:jc w:val="both"/>
        <w:rPr>
          <w:rFonts w:ascii="Verdana" w:hAnsi="Verdana" w:cs="Arial"/>
          <w:b/>
          <w:lang w:val="el-GR"/>
        </w:rPr>
      </w:pPr>
    </w:p>
    <w:p w:rsidR="00951213" w:rsidRPr="00DD05CC" w:rsidRDefault="00951213" w:rsidP="00D67DEF">
      <w:pPr>
        <w:spacing w:after="0" w:line="240" w:lineRule="auto"/>
        <w:jc w:val="both"/>
        <w:rPr>
          <w:rFonts w:ascii="Verdana" w:hAnsi="Verdana" w:cs="Arial"/>
          <w:b/>
          <w:lang w:val="el-GR"/>
        </w:rPr>
      </w:pPr>
    </w:p>
    <w:p w:rsidR="00951213" w:rsidRPr="00DD05CC" w:rsidRDefault="00951213" w:rsidP="00D67DEF">
      <w:pPr>
        <w:spacing w:after="0" w:line="240" w:lineRule="auto"/>
        <w:jc w:val="both"/>
        <w:rPr>
          <w:rFonts w:ascii="Verdana" w:hAnsi="Verdana" w:cs="Arial"/>
          <w:b/>
          <w:lang w:val="el-GR"/>
        </w:rPr>
      </w:pPr>
    </w:p>
    <w:p w:rsidR="00D67DEF" w:rsidRPr="00D67DEF" w:rsidRDefault="00D67DEF" w:rsidP="00D67DEF">
      <w:pPr>
        <w:spacing w:after="0" w:line="240" w:lineRule="auto"/>
        <w:jc w:val="both"/>
        <w:rPr>
          <w:rFonts w:ascii="Verdana" w:hAnsi="Verdana" w:cs="Arial"/>
          <w:b/>
          <w:u w:val="single"/>
          <w:lang w:val="el-GR"/>
        </w:rPr>
      </w:pPr>
      <w:r w:rsidRPr="00D67DEF">
        <w:rPr>
          <w:rFonts w:ascii="Verdana" w:hAnsi="Verdana" w:cs="Arial"/>
          <w:b/>
        </w:rPr>
        <w:lastRenderedPageBreak/>
        <w:t>B</w:t>
      </w:r>
      <w:r w:rsidRPr="00D67DEF">
        <w:rPr>
          <w:rFonts w:ascii="Verdana" w:hAnsi="Verdana" w:cs="Arial"/>
          <w:b/>
          <w:lang w:val="el-GR"/>
        </w:rPr>
        <w:t xml:space="preserve">. </w:t>
      </w:r>
      <w:r w:rsidRPr="00D67DEF">
        <w:rPr>
          <w:rFonts w:ascii="Verdana" w:hAnsi="Verdana" w:cs="Arial"/>
          <w:b/>
          <w:u w:val="single"/>
          <w:lang w:val="el-GR"/>
        </w:rPr>
        <w:t>ΕΞΩΤΕΡΙΚΟ ΕΜΠΟΡΙΟ ΤΡΟΦΙΜΩΝ ΤΗΣ ΓΕΡΜΑΝΙΑΣ</w:t>
      </w:r>
    </w:p>
    <w:p w:rsidR="00D67DEF" w:rsidRPr="00D67DEF" w:rsidRDefault="00D67DEF" w:rsidP="00D67DEF">
      <w:pPr>
        <w:spacing w:after="0" w:line="240" w:lineRule="auto"/>
        <w:jc w:val="both"/>
        <w:rPr>
          <w:rFonts w:ascii="Arial" w:hAnsi="Arial" w:cs="Arial"/>
          <w:b/>
          <w:sz w:val="24"/>
          <w:szCs w:val="24"/>
          <w:u w:val="single"/>
          <w:lang w:val="el-GR"/>
        </w:rPr>
      </w:pPr>
    </w:p>
    <w:p w:rsidR="00D67DEF" w:rsidRPr="00D67DEF" w:rsidRDefault="00D67DEF" w:rsidP="00D67DEF">
      <w:pPr>
        <w:spacing w:after="0" w:line="240" w:lineRule="auto"/>
        <w:jc w:val="both"/>
        <w:rPr>
          <w:rFonts w:ascii="Verdana" w:hAnsi="Verdana" w:cs="Arial"/>
          <w:b/>
          <w:u w:val="single"/>
          <w:lang w:val="el-GR"/>
        </w:rPr>
      </w:pPr>
      <w:r w:rsidRPr="00D67DEF">
        <w:rPr>
          <w:rFonts w:ascii="Verdana" w:hAnsi="Verdana" w:cs="Arial"/>
          <w:b/>
          <w:u w:val="single"/>
          <w:lang w:val="el-GR"/>
        </w:rPr>
        <w:t>Β.1 ΓΕΡΜΑΝΙΚΕΣ ΕΞΑΓΩΓΕΣ ΤΡΟΦΙΜΩΝ &amp; ΠΟΤΩΝ</w:t>
      </w:r>
    </w:p>
    <w:p w:rsidR="00D67DEF" w:rsidRPr="00D67DEF" w:rsidRDefault="00D67DEF" w:rsidP="00D67DEF">
      <w:pPr>
        <w:spacing w:after="0" w:line="240" w:lineRule="auto"/>
        <w:jc w:val="both"/>
        <w:rPr>
          <w:rFonts w:ascii="Verdana" w:hAnsi="Verdana" w:cs="Arial"/>
          <w:b/>
          <w:u w:val="single"/>
          <w:lang w:val="el-GR"/>
        </w:rPr>
      </w:pPr>
    </w:p>
    <w:p w:rsidR="00D67DEF" w:rsidRPr="00D67DEF" w:rsidRDefault="00923352" w:rsidP="00D67DEF">
      <w:pPr>
        <w:spacing w:after="0" w:line="240" w:lineRule="auto"/>
        <w:jc w:val="both"/>
        <w:rPr>
          <w:rFonts w:ascii="Verdana" w:hAnsi="Verdana" w:cs="Arial"/>
          <w:lang w:val="el-GR"/>
        </w:rPr>
      </w:pPr>
      <w:r>
        <w:rPr>
          <w:rFonts w:ascii="Verdana" w:hAnsi="Verdana" w:cs="Arial"/>
          <w:lang w:val="el-GR"/>
        </w:rPr>
        <w:t>Το 2022</w:t>
      </w:r>
      <w:r w:rsidR="00D67DEF" w:rsidRPr="00D67DEF">
        <w:rPr>
          <w:rFonts w:ascii="Verdana" w:hAnsi="Verdana" w:cs="Arial"/>
          <w:lang w:val="el-GR"/>
        </w:rPr>
        <w:t xml:space="preserve"> η Γερμανία </w:t>
      </w:r>
      <w:r>
        <w:rPr>
          <w:rFonts w:ascii="Verdana" w:hAnsi="Verdana" w:cs="Arial"/>
          <w:lang w:val="el-GR"/>
        </w:rPr>
        <w:t>εξήγαγε τρόφιμα αξίας 76,6</w:t>
      </w:r>
      <w:r w:rsidR="00D67DEF" w:rsidRPr="00D67DEF">
        <w:rPr>
          <w:rFonts w:ascii="Verdana" w:hAnsi="Verdana" w:cs="Arial"/>
          <w:lang w:val="el-GR"/>
        </w:rPr>
        <w:t xml:space="preserve"> δις ευρώ</w:t>
      </w:r>
      <w:r>
        <w:rPr>
          <w:rFonts w:ascii="Verdana" w:hAnsi="Verdana" w:cs="Arial"/>
          <w:lang w:val="el-GR"/>
        </w:rPr>
        <w:t xml:space="preserve"> και εισήγαγε τρόφιμα αξίας περίπου 70</w:t>
      </w:r>
      <w:r w:rsidR="00D67DEF" w:rsidRPr="00D67DEF">
        <w:rPr>
          <w:rFonts w:ascii="Verdana" w:hAnsi="Verdana" w:cs="Arial"/>
          <w:lang w:val="el-GR"/>
        </w:rPr>
        <w:t xml:space="preserve"> δις ευρώ. Τα τελευταία δέκα χρόνια οι γερμανικές εξαγωγές τροφίμων ακολουθούν ανοδική πορεία.</w:t>
      </w:r>
    </w:p>
    <w:p w:rsidR="00D67DEF" w:rsidRPr="00D67DEF" w:rsidRDefault="00D67DEF" w:rsidP="00D67DEF">
      <w:pPr>
        <w:spacing w:after="0" w:line="240" w:lineRule="auto"/>
        <w:jc w:val="both"/>
        <w:rPr>
          <w:rFonts w:ascii="Arial" w:hAnsi="Arial" w:cs="Arial"/>
          <w:b/>
          <w:sz w:val="24"/>
          <w:szCs w:val="24"/>
          <w:u w:val="single"/>
          <w:lang w:val="el-GR"/>
        </w:rPr>
      </w:pPr>
    </w:p>
    <w:p w:rsidR="00D67DEF" w:rsidRPr="00D67DEF" w:rsidRDefault="00EB5E91" w:rsidP="00D67DEF">
      <w:pPr>
        <w:spacing w:after="0" w:line="240" w:lineRule="auto"/>
        <w:jc w:val="both"/>
        <w:rPr>
          <w:rFonts w:ascii="Arial" w:hAnsi="Arial" w:cs="Arial"/>
          <w:sz w:val="16"/>
          <w:szCs w:val="16"/>
          <w:lang w:val="en-US"/>
        </w:rPr>
      </w:pPr>
      <w:r>
        <w:rPr>
          <w:noProof/>
          <w:lang w:eastAsia="de-DE"/>
        </w:rPr>
        <w:drawing>
          <wp:inline distT="0" distB="0" distL="0" distR="0" wp14:anchorId="3A32D0BA" wp14:editId="6A712BB4">
            <wp:extent cx="5274310" cy="3076575"/>
            <wp:effectExtent l="0" t="0" r="2540" b="0"/>
            <wp:docPr id="30" name="Γράφημα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67DEF" w:rsidRPr="00D67DEF" w:rsidRDefault="00D67DEF" w:rsidP="00D67DEF">
      <w:pPr>
        <w:spacing w:after="0" w:line="240" w:lineRule="auto"/>
        <w:jc w:val="both"/>
        <w:rPr>
          <w:rFonts w:ascii="Arial" w:hAnsi="Arial" w:cs="Arial"/>
          <w:b/>
          <w:sz w:val="24"/>
          <w:szCs w:val="24"/>
          <w:u w:val="single"/>
          <w:lang w:val="el-GR"/>
        </w:rPr>
      </w:pPr>
      <w:r w:rsidRPr="00D67DEF">
        <w:rPr>
          <w:rFonts w:ascii="Arial" w:hAnsi="Arial" w:cs="Arial"/>
          <w:sz w:val="16"/>
          <w:szCs w:val="16"/>
          <w:lang w:val="el-GR"/>
        </w:rPr>
        <w:t xml:space="preserve">Πηγή: </w:t>
      </w:r>
      <w:r w:rsidRPr="00D67DEF">
        <w:rPr>
          <w:rFonts w:ascii="Arial" w:hAnsi="Arial" w:cs="Arial"/>
          <w:sz w:val="16"/>
          <w:szCs w:val="16"/>
          <w:lang w:val="en-US"/>
        </w:rPr>
        <w:t>Statista</w:t>
      </w:r>
      <w:r w:rsidRPr="00D67DEF">
        <w:rPr>
          <w:rFonts w:ascii="Arial" w:hAnsi="Arial" w:cs="Arial"/>
          <w:sz w:val="16"/>
          <w:szCs w:val="16"/>
          <w:lang w:val="el-GR"/>
        </w:rPr>
        <w:t>.</w:t>
      </w:r>
      <w:r w:rsidRPr="00D67DEF">
        <w:rPr>
          <w:rFonts w:ascii="Arial" w:hAnsi="Arial" w:cs="Arial"/>
          <w:sz w:val="16"/>
          <w:szCs w:val="16"/>
          <w:lang w:val="en-US"/>
        </w:rPr>
        <w:t>de</w:t>
      </w:r>
      <w:r w:rsidRPr="00D67DEF">
        <w:rPr>
          <w:rFonts w:ascii="Arial" w:hAnsi="Arial" w:cs="Arial"/>
          <w:b/>
          <w:sz w:val="24"/>
          <w:szCs w:val="24"/>
          <w:u w:val="single"/>
          <w:lang w:val="el-GR"/>
        </w:rPr>
        <w:t xml:space="preserve"> </w:t>
      </w:r>
    </w:p>
    <w:p w:rsidR="00D67DEF" w:rsidRPr="00D67DEF" w:rsidRDefault="00D67DEF" w:rsidP="00D67DEF">
      <w:pPr>
        <w:spacing w:after="0" w:line="240" w:lineRule="auto"/>
        <w:rPr>
          <w:rFonts w:ascii="Arial" w:hAnsi="Arial" w:cs="Arial"/>
          <w:b/>
          <w:sz w:val="24"/>
          <w:szCs w:val="24"/>
          <w:u w:val="single"/>
          <w:lang w:val="el-GR"/>
        </w:rPr>
      </w:pPr>
    </w:p>
    <w:p w:rsidR="00D67DEF" w:rsidRPr="00D67DEF" w:rsidRDefault="00D67DEF" w:rsidP="00D67DEF">
      <w:pPr>
        <w:spacing w:after="0" w:line="240" w:lineRule="auto"/>
        <w:rPr>
          <w:rFonts w:ascii="Verdana" w:hAnsi="Verdana" w:cs="Arial"/>
          <w:b/>
          <w:lang w:val="el-GR"/>
        </w:rPr>
      </w:pPr>
      <w:r w:rsidRPr="00D67DEF">
        <w:rPr>
          <w:rFonts w:ascii="Verdana" w:hAnsi="Verdana" w:cs="Arial"/>
          <w:b/>
          <w:lang w:val="el-GR"/>
        </w:rPr>
        <w:t>Γερμανικές εξαγωγές τροφίμων ανά γεωγραφική περιοχή</w:t>
      </w:r>
    </w:p>
    <w:p w:rsidR="00D67DEF" w:rsidRPr="00D67DEF" w:rsidRDefault="00D67DEF" w:rsidP="00D67DEF">
      <w:pPr>
        <w:spacing w:after="0" w:line="240" w:lineRule="auto"/>
        <w:rPr>
          <w:rFonts w:ascii="Verdana" w:hAnsi="Verdana" w:cs="Arial"/>
          <w:b/>
          <w:lang w:val="el-GR"/>
        </w:rPr>
      </w:pPr>
    </w:p>
    <w:p w:rsidR="00CF14D1" w:rsidRDefault="00CF14D1" w:rsidP="00D67DEF">
      <w:pPr>
        <w:spacing w:after="0" w:line="240" w:lineRule="auto"/>
        <w:rPr>
          <w:rFonts w:ascii="Verdana" w:hAnsi="Verdana" w:cs="Arial"/>
          <w:lang w:val="el-GR"/>
        </w:rPr>
      </w:pPr>
      <w:r>
        <w:rPr>
          <w:rFonts w:ascii="Verdana" w:hAnsi="Verdana" w:cs="Arial"/>
          <w:lang w:val="el-GR"/>
        </w:rPr>
        <w:t>Το μεγαλύτερο μέρος των γερμανικών εξαγωγών τροφίμων (70,5%) πραγματοποιείται προς τις χώρες της Ε.Ε. Πιο αναλυτικά:</w:t>
      </w:r>
    </w:p>
    <w:p w:rsidR="00CF14D1" w:rsidRDefault="00CF14D1" w:rsidP="00D67DEF">
      <w:pPr>
        <w:spacing w:after="0" w:line="240" w:lineRule="auto"/>
        <w:rPr>
          <w:rFonts w:ascii="Verdana" w:hAnsi="Verdana" w:cs="Arial"/>
          <w:lang w:val="el-GR"/>
        </w:rPr>
      </w:pPr>
    </w:p>
    <w:p w:rsidR="00CF14D1" w:rsidRPr="00CF14D1" w:rsidRDefault="002C4D56" w:rsidP="00D67DEF">
      <w:pPr>
        <w:spacing w:after="0" w:line="240" w:lineRule="auto"/>
        <w:rPr>
          <w:rFonts w:ascii="Verdana" w:hAnsi="Verdana" w:cs="Arial"/>
          <w:lang w:val="el-GR"/>
        </w:rPr>
      </w:pPr>
      <w:r>
        <w:rPr>
          <w:noProof/>
          <w:lang w:eastAsia="de-DE"/>
        </w:rPr>
        <w:drawing>
          <wp:inline distT="0" distB="0" distL="0" distR="0" wp14:anchorId="753F0910" wp14:editId="0E4B9B95">
            <wp:extent cx="5274310" cy="3071213"/>
            <wp:effectExtent l="0" t="0" r="2540" b="15240"/>
            <wp:docPr id="31" name="Γράφημα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67DEF" w:rsidRDefault="00D67DEF" w:rsidP="00D67DEF">
      <w:pPr>
        <w:spacing w:after="0" w:line="240" w:lineRule="auto"/>
        <w:rPr>
          <w:rFonts w:ascii="Verdana" w:hAnsi="Verdana" w:cs="Arial"/>
          <w:lang w:val="el-GR"/>
        </w:rPr>
      </w:pPr>
    </w:p>
    <w:p w:rsidR="00EB611B" w:rsidRDefault="00EB611B" w:rsidP="00D67DEF">
      <w:pPr>
        <w:spacing w:after="0" w:line="240" w:lineRule="auto"/>
        <w:rPr>
          <w:rFonts w:ascii="Verdana" w:hAnsi="Verdana" w:cs="Arial"/>
          <w:lang w:val="el-GR"/>
        </w:rPr>
      </w:pPr>
      <w:r>
        <w:rPr>
          <w:rFonts w:ascii="Verdana" w:hAnsi="Verdana" w:cs="Arial"/>
          <w:lang w:val="el-GR"/>
        </w:rPr>
        <w:lastRenderedPageBreak/>
        <w:t>Οι μεγαλύτεροι εισαγωγείς γερμανικών τροφίμων ανά Ήπειρο/Γεωγραφική Περιοχή είναι:</w:t>
      </w:r>
    </w:p>
    <w:p w:rsidR="005C073B" w:rsidRDefault="005C073B" w:rsidP="00D67DEF">
      <w:pPr>
        <w:spacing w:after="0" w:line="240" w:lineRule="auto"/>
        <w:rPr>
          <w:rFonts w:ascii="Verdana" w:hAnsi="Verdana" w:cs="Arial"/>
          <w:lang w:val="el-GR"/>
        </w:rPr>
      </w:pPr>
    </w:p>
    <w:p w:rsidR="005C073B" w:rsidRDefault="004D5387" w:rsidP="00D67DEF">
      <w:pPr>
        <w:spacing w:after="0" w:line="240" w:lineRule="auto"/>
        <w:rPr>
          <w:rFonts w:ascii="Verdana" w:hAnsi="Verdana" w:cs="Arial"/>
          <w:lang w:val="el-GR"/>
        </w:rPr>
      </w:pPr>
      <w:r>
        <w:rPr>
          <w:rFonts w:ascii="Verdana" w:hAnsi="Verdana" w:cs="Arial"/>
          <w:b/>
          <w:u w:val="single"/>
          <w:lang w:val="el-GR"/>
        </w:rPr>
        <w:t>Ε.Ε.:</w:t>
      </w:r>
      <w:r>
        <w:rPr>
          <w:rFonts w:ascii="Verdana" w:hAnsi="Verdana" w:cs="Arial"/>
          <w:lang w:val="el-GR"/>
        </w:rPr>
        <w:t xml:space="preserve"> Ολλανδία, Γαλλία, Ιταλία, Αυστρία, Πολωνία</w:t>
      </w:r>
    </w:p>
    <w:p w:rsidR="004D5387" w:rsidRDefault="004D5387" w:rsidP="00D67DEF">
      <w:pPr>
        <w:spacing w:after="0" w:line="240" w:lineRule="auto"/>
        <w:rPr>
          <w:rFonts w:ascii="Verdana" w:hAnsi="Verdana" w:cs="Arial"/>
          <w:lang w:val="el-GR"/>
        </w:rPr>
      </w:pPr>
      <w:r>
        <w:rPr>
          <w:rFonts w:ascii="Verdana" w:hAnsi="Verdana" w:cs="Arial"/>
          <w:b/>
          <w:u w:val="single"/>
          <w:lang w:val="el-GR"/>
        </w:rPr>
        <w:t>Χώρες Ευρώπης εκτός Ε.Ε.:</w:t>
      </w:r>
      <w:r>
        <w:rPr>
          <w:rFonts w:ascii="Verdana" w:hAnsi="Verdana" w:cs="Arial"/>
          <w:lang w:val="el-GR"/>
        </w:rPr>
        <w:t xml:space="preserve"> Ηνωμένο Βασίλειο, Ελβετία, Ρωσία, Νορβηγία</w:t>
      </w:r>
    </w:p>
    <w:p w:rsidR="004D5387" w:rsidRDefault="004D5387" w:rsidP="00D67DEF">
      <w:pPr>
        <w:spacing w:after="0" w:line="240" w:lineRule="auto"/>
        <w:rPr>
          <w:rFonts w:ascii="Verdana" w:hAnsi="Verdana" w:cs="Arial"/>
          <w:lang w:val="el-GR"/>
        </w:rPr>
      </w:pPr>
      <w:r>
        <w:rPr>
          <w:rFonts w:ascii="Verdana" w:hAnsi="Verdana" w:cs="Arial"/>
          <w:b/>
          <w:u w:val="single"/>
          <w:lang w:val="el-GR"/>
        </w:rPr>
        <w:t>Ασία:</w:t>
      </w:r>
      <w:r>
        <w:rPr>
          <w:rFonts w:ascii="Verdana" w:hAnsi="Verdana" w:cs="Arial"/>
          <w:lang w:val="el-GR"/>
        </w:rPr>
        <w:t xml:space="preserve"> Κίνα, Ν. Κορέα, Ιαπωνία, Χονγκ-Κονγκ</w:t>
      </w:r>
    </w:p>
    <w:p w:rsidR="004D5387" w:rsidRDefault="004D5387" w:rsidP="00D67DEF">
      <w:pPr>
        <w:spacing w:after="0" w:line="240" w:lineRule="auto"/>
        <w:rPr>
          <w:rFonts w:ascii="Verdana" w:hAnsi="Verdana" w:cs="Arial"/>
          <w:lang w:val="el-GR"/>
        </w:rPr>
      </w:pPr>
      <w:r>
        <w:rPr>
          <w:rFonts w:ascii="Verdana" w:hAnsi="Verdana" w:cs="Arial"/>
          <w:b/>
          <w:u w:val="single"/>
          <w:lang w:val="el-GR"/>
        </w:rPr>
        <w:t>Αφρική:</w:t>
      </w:r>
      <w:r>
        <w:rPr>
          <w:rFonts w:ascii="Verdana" w:hAnsi="Verdana" w:cs="Arial"/>
          <w:lang w:val="el-GR"/>
        </w:rPr>
        <w:t xml:space="preserve"> Ν. Αφρική, Αίγυπτος, Νιγηρία</w:t>
      </w:r>
    </w:p>
    <w:p w:rsidR="004D5387" w:rsidRPr="001154F7" w:rsidRDefault="001154F7" w:rsidP="00D67DEF">
      <w:pPr>
        <w:spacing w:after="0" w:line="240" w:lineRule="auto"/>
        <w:rPr>
          <w:rFonts w:ascii="Verdana" w:hAnsi="Verdana" w:cs="Arial"/>
          <w:lang w:val="el-GR"/>
        </w:rPr>
      </w:pPr>
      <w:r>
        <w:rPr>
          <w:rFonts w:ascii="Verdana" w:hAnsi="Verdana" w:cs="Arial"/>
          <w:b/>
          <w:u w:val="single"/>
          <w:lang w:val="el-GR"/>
        </w:rPr>
        <w:t>Ωκεανία:</w:t>
      </w:r>
      <w:r>
        <w:rPr>
          <w:rFonts w:ascii="Verdana" w:hAnsi="Verdana" w:cs="Arial"/>
          <w:lang w:val="el-GR"/>
        </w:rPr>
        <w:t xml:space="preserve"> Αυστραλία, Νέα Ζηλανδία</w:t>
      </w:r>
    </w:p>
    <w:p w:rsidR="00D67DEF" w:rsidRDefault="00D67DEF" w:rsidP="00D67DEF">
      <w:pPr>
        <w:spacing w:after="0" w:line="240" w:lineRule="auto"/>
        <w:rPr>
          <w:rFonts w:ascii="Verdana" w:hAnsi="Verdana"/>
          <w:b/>
          <w:noProof/>
          <w:lang w:val="el-GR" w:eastAsia="de-DE"/>
        </w:rPr>
      </w:pPr>
    </w:p>
    <w:p w:rsidR="002A7D2E" w:rsidRDefault="002A7D2E" w:rsidP="002A7D2E">
      <w:pPr>
        <w:spacing w:after="0" w:line="240" w:lineRule="auto"/>
        <w:rPr>
          <w:rFonts w:ascii="Verdana" w:hAnsi="Verdana"/>
          <w:b/>
          <w:noProof/>
          <w:lang w:val="el-GR" w:eastAsia="de-DE"/>
        </w:rPr>
      </w:pPr>
      <w:r w:rsidRPr="00D67DEF">
        <w:rPr>
          <w:rFonts w:ascii="Verdana" w:hAnsi="Verdana"/>
          <w:b/>
          <w:noProof/>
          <w:lang w:val="el-GR" w:eastAsia="de-DE"/>
        </w:rPr>
        <w:t>Γερμανικές</w:t>
      </w:r>
      <w:r w:rsidR="00534CE2">
        <w:rPr>
          <w:rFonts w:ascii="Verdana" w:hAnsi="Verdana"/>
          <w:b/>
          <w:noProof/>
          <w:lang w:val="el-GR" w:eastAsia="de-DE"/>
        </w:rPr>
        <w:t xml:space="preserve"> εξαγωγές τροφίμων ανά χώρα, 2022</w:t>
      </w:r>
    </w:p>
    <w:p w:rsidR="00534CE2" w:rsidRDefault="00534CE2" w:rsidP="002A7D2E">
      <w:pPr>
        <w:spacing w:after="0" w:line="240" w:lineRule="auto"/>
        <w:rPr>
          <w:rFonts w:ascii="Verdana" w:hAnsi="Verdana"/>
          <w:b/>
          <w:noProof/>
          <w:lang w:val="el-GR" w:eastAsia="de-DE"/>
        </w:rPr>
      </w:pPr>
    </w:p>
    <w:p w:rsidR="00534CE2" w:rsidRPr="00534CE2" w:rsidRDefault="00534CE2" w:rsidP="00534CE2">
      <w:pPr>
        <w:pStyle w:val="Text"/>
        <w:rPr>
          <w:rFonts w:ascii="Verdana" w:hAnsi="Verdana"/>
          <w:bCs/>
          <w:sz w:val="20"/>
          <w:szCs w:val="20"/>
          <w:lang w:val="el-GR"/>
        </w:rPr>
      </w:pPr>
      <w:r w:rsidRPr="00534CE2">
        <w:rPr>
          <w:rFonts w:ascii="Verdana" w:hAnsi="Verdana"/>
          <w:bCs/>
          <w:sz w:val="20"/>
          <w:szCs w:val="20"/>
          <w:lang w:val="el-GR"/>
        </w:rPr>
        <w:t>Γερμανικές εξαγωγές τροφίμων 2022, 10 πρώτες χώρες (</w:t>
      </w:r>
      <w:r w:rsidRPr="00534CE2">
        <w:rPr>
          <w:rFonts w:ascii="Verdana" w:hAnsi="Verdana" w:cs="Times New Roman"/>
          <w:bCs/>
          <w:sz w:val="20"/>
          <w:szCs w:val="20"/>
          <w:lang w:val="el-GR"/>
        </w:rPr>
        <w:t>€</w:t>
      </w:r>
      <w:r w:rsidRPr="00534CE2">
        <w:rPr>
          <w:rFonts w:ascii="Verdana" w:hAnsi="Verdana"/>
          <w:bCs/>
          <w:sz w:val="20"/>
          <w:szCs w:val="20"/>
          <w:lang w:val="el-GR"/>
        </w:rPr>
        <w:t>)</w:t>
      </w:r>
    </w:p>
    <w:tbl>
      <w:tblPr>
        <w:tblStyle w:val="TableNormal"/>
        <w:tblW w:w="655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65"/>
        <w:gridCol w:w="2593"/>
      </w:tblGrid>
      <w:tr w:rsidR="00534CE2" w:rsidRPr="00A33D41" w:rsidTr="006D1406">
        <w:trPr>
          <w:trHeight w:val="295"/>
        </w:trPr>
        <w:tc>
          <w:tcPr>
            <w:tcW w:w="396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34CE2" w:rsidRPr="00A33D41" w:rsidRDefault="00534CE2" w:rsidP="006D1406">
            <w:pPr>
              <w:pStyle w:val="Tabellenstil2"/>
              <w:rPr>
                <w:rFonts w:ascii="Verdana" w:hAnsi="Verdana"/>
                <w:lang w:val="el-GR"/>
              </w:rPr>
            </w:pPr>
            <w:r w:rsidRPr="00A33D41">
              <w:rPr>
                <w:rFonts w:ascii="Verdana" w:eastAsia="Arial Unicode MS" w:hAnsi="Verdana" w:cs="Arial Unicode MS"/>
                <w:lang w:val="el-GR"/>
              </w:rPr>
              <w:t>ΗΠΑ</w:t>
            </w:r>
          </w:p>
        </w:tc>
        <w:tc>
          <w:tcPr>
            <w:tcW w:w="25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34CE2" w:rsidRPr="00A33D41" w:rsidRDefault="00534CE2" w:rsidP="006D1406">
            <w:pPr>
              <w:jc w:val="right"/>
              <w:rPr>
                <w:rFonts w:ascii="Verdana" w:hAnsi="Verdana"/>
              </w:rPr>
            </w:pPr>
            <w:r w:rsidRPr="00A33D41">
              <w:rPr>
                <w:rFonts w:ascii="Verdana" w:hAnsi="Verdana" w:cs="Arial Unicode MS"/>
                <w:color w:val="000000"/>
                <w14:textOutline w14:w="0" w14:cap="flat" w14:cmpd="sng" w14:algn="ctr">
                  <w14:noFill/>
                  <w14:prstDash w14:val="solid"/>
                  <w14:bevel/>
                </w14:textOutline>
              </w:rPr>
              <w:t>156.185.315</w:t>
            </w:r>
          </w:p>
        </w:tc>
      </w:tr>
      <w:tr w:rsidR="00534CE2" w:rsidRPr="00A33D41" w:rsidTr="006D1406">
        <w:trPr>
          <w:trHeight w:val="295"/>
        </w:trPr>
        <w:tc>
          <w:tcPr>
            <w:tcW w:w="396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534CE2" w:rsidRPr="00A33D41" w:rsidRDefault="00534CE2" w:rsidP="006D1406">
            <w:pPr>
              <w:pStyle w:val="Tabellenstil2"/>
              <w:rPr>
                <w:rFonts w:ascii="Verdana" w:hAnsi="Verdana"/>
                <w:lang w:val="el-GR"/>
              </w:rPr>
            </w:pPr>
            <w:r w:rsidRPr="00A33D41">
              <w:rPr>
                <w:rFonts w:ascii="Verdana" w:eastAsia="Arial Unicode MS" w:hAnsi="Verdana" w:cs="Arial Unicode MS"/>
                <w:lang w:val="el-GR"/>
              </w:rPr>
              <w:t>Γαλλία</w:t>
            </w:r>
          </w:p>
        </w:tc>
        <w:tc>
          <w:tcPr>
            <w:tcW w:w="259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534CE2" w:rsidRPr="00A33D41" w:rsidRDefault="00534CE2" w:rsidP="006D1406">
            <w:pPr>
              <w:jc w:val="right"/>
              <w:rPr>
                <w:rFonts w:ascii="Verdana" w:hAnsi="Verdana"/>
              </w:rPr>
            </w:pPr>
            <w:r w:rsidRPr="00A33D41">
              <w:rPr>
                <w:rFonts w:ascii="Verdana" w:hAnsi="Verdana" w:cs="Arial Unicode MS"/>
                <w:color w:val="000000"/>
                <w14:textOutline w14:w="0" w14:cap="flat" w14:cmpd="sng" w14:algn="ctr">
                  <w14:noFill/>
                  <w14:prstDash w14:val="solid"/>
                  <w14:bevel/>
                </w14:textOutline>
              </w:rPr>
              <w:t>116.040.406</w:t>
            </w:r>
          </w:p>
        </w:tc>
      </w:tr>
      <w:tr w:rsidR="00534CE2" w:rsidRPr="00A33D41" w:rsidTr="006D1406">
        <w:trPr>
          <w:trHeight w:val="295"/>
        </w:trPr>
        <w:tc>
          <w:tcPr>
            <w:tcW w:w="396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34CE2" w:rsidRPr="00A33D41" w:rsidRDefault="00534CE2" w:rsidP="006D1406">
            <w:pPr>
              <w:pStyle w:val="Tabellenstil2"/>
              <w:rPr>
                <w:rFonts w:ascii="Verdana" w:hAnsi="Verdana"/>
                <w:lang w:val="el-GR"/>
              </w:rPr>
            </w:pPr>
            <w:proofErr w:type="spellStart"/>
            <w:r w:rsidRPr="00A33D41">
              <w:rPr>
                <w:rFonts w:ascii="Verdana" w:eastAsia="Arial Unicode MS" w:hAnsi="Verdana" w:cs="Arial Unicode MS"/>
              </w:rPr>
              <w:t>Ολλ</w:t>
            </w:r>
            <w:proofErr w:type="spellEnd"/>
            <w:r w:rsidRPr="00A33D41">
              <w:rPr>
                <w:rFonts w:ascii="Verdana" w:eastAsia="Arial Unicode MS" w:hAnsi="Verdana" w:cs="Arial Unicode MS"/>
              </w:rPr>
              <w:t>ανδ</w:t>
            </w:r>
            <w:r w:rsidRPr="00A33D41">
              <w:rPr>
                <w:rFonts w:ascii="Verdana" w:eastAsia="Arial Unicode MS" w:hAnsi="Verdana" w:cs="Arial Unicode MS"/>
                <w:lang w:val="el-GR"/>
              </w:rPr>
              <w:t>ία</w:t>
            </w:r>
          </w:p>
        </w:tc>
        <w:tc>
          <w:tcPr>
            <w:tcW w:w="25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34CE2" w:rsidRPr="00A33D41" w:rsidRDefault="00534CE2" w:rsidP="006D1406">
            <w:pPr>
              <w:jc w:val="right"/>
              <w:rPr>
                <w:rFonts w:ascii="Verdana" w:hAnsi="Verdana"/>
              </w:rPr>
            </w:pPr>
            <w:r w:rsidRPr="00A33D41">
              <w:rPr>
                <w:rFonts w:ascii="Verdana" w:hAnsi="Verdana" w:cs="Arial Unicode MS"/>
                <w:color w:val="000000"/>
                <w14:textOutline w14:w="0" w14:cap="flat" w14:cmpd="sng" w14:algn="ctr">
                  <w14:noFill/>
                  <w14:prstDash w14:val="solid"/>
                  <w14:bevel/>
                </w14:textOutline>
              </w:rPr>
              <w:t>110.634.147</w:t>
            </w:r>
          </w:p>
        </w:tc>
      </w:tr>
      <w:tr w:rsidR="00534CE2" w:rsidRPr="00A33D41" w:rsidTr="006D1406">
        <w:trPr>
          <w:trHeight w:val="295"/>
        </w:trPr>
        <w:tc>
          <w:tcPr>
            <w:tcW w:w="396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534CE2" w:rsidRPr="00A33D41" w:rsidRDefault="00534CE2" w:rsidP="006D1406">
            <w:pPr>
              <w:pStyle w:val="Tabellenstil2"/>
              <w:rPr>
                <w:rFonts w:ascii="Verdana" w:hAnsi="Verdana"/>
                <w:lang w:val="el-GR"/>
              </w:rPr>
            </w:pPr>
            <w:r w:rsidRPr="00A33D41">
              <w:rPr>
                <w:rFonts w:ascii="Verdana" w:eastAsia="Arial Unicode MS" w:hAnsi="Verdana" w:cs="Arial Unicode MS"/>
              </w:rPr>
              <w:t>Κ</w:t>
            </w:r>
            <w:r w:rsidRPr="00A33D41">
              <w:rPr>
                <w:rFonts w:ascii="Verdana" w:eastAsia="Arial Unicode MS" w:hAnsi="Verdana" w:cs="Arial Unicode MS"/>
                <w:lang w:val="el-GR"/>
              </w:rPr>
              <w:t>ίνα</w:t>
            </w:r>
          </w:p>
        </w:tc>
        <w:tc>
          <w:tcPr>
            <w:tcW w:w="259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534CE2" w:rsidRPr="00A33D41" w:rsidRDefault="00534CE2" w:rsidP="006D1406">
            <w:pPr>
              <w:jc w:val="right"/>
              <w:rPr>
                <w:rFonts w:ascii="Verdana" w:hAnsi="Verdana"/>
              </w:rPr>
            </w:pPr>
            <w:r w:rsidRPr="00A33D41">
              <w:rPr>
                <w:rFonts w:ascii="Verdana" w:hAnsi="Verdana" w:cs="Arial Unicode MS"/>
                <w:color w:val="000000"/>
                <w14:textOutline w14:w="0" w14:cap="flat" w14:cmpd="sng" w14:algn="ctr">
                  <w14:noFill/>
                  <w14:prstDash w14:val="solid"/>
                  <w14:bevel/>
                </w14:textOutline>
              </w:rPr>
              <w:t>106.877.923</w:t>
            </w:r>
          </w:p>
        </w:tc>
      </w:tr>
      <w:tr w:rsidR="00534CE2" w:rsidRPr="00A33D41" w:rsidTr="006D1406">
        <w:trPr>
          <w:trHeight w:val="295"/>
        </w:trPr>
        <w:tc>
          <w:tcPr>
            <w:tcW w:w="396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34CE2" w:rsidRPr="00A33D41" w:rsidRDefault="00534CE2" w:rsidP="006D1406">
            <w:pPr>
              <w:pStyle w:val="Tabellenstil2"/>
              <w:rPr>
                <w:rFonts w:ascii="Verdana" w:hAnsi="Verdana"/>
                <w:lang w:val="el-GR"/>
              </w:rPr>
            </w:pPr>
            <w:proofErr w:type="spellStart"/>
            <w:r w:rsidRPr="00A33D41">
              <w:rPr>
                <w:rFonts w:ascii="Verdana" w:eastAsia="Arial Unicode MS" w:hAnsi="Verdana" w:cs="Arial Unicode MS"/>
              </w:rPr>
              <w:t>Πολων</w:t>
            </w:r>
            <w:proofErr w:type="spellEnd"/>
            <w:r w:rsidRPr="00A33D41">
              <w:rPr>
                <w:rFonts w:ascii="Verdana" w:eastAsia="Arial Unicode MS" w:hAnsi="Verdana" w:cs="Arial Unicode MS"/>
                <w:lang w:val="el-GR"/>
              </w:rPr>
              <w:t>ία</w:t>
            </w:r>
          </w:p>
        </w:tc>
        <w:tc>
          <w:tcPr>
            <w:tcW w:w="25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34CE2" w:rsidRPr="00A33D41" w:rsidRDefault="00534CE2" w:rsidP="006D1406">
            <w:pPr>
              <w:jc w:val="right"/>
              <w:rPr>
                <w:rFonts w:ascii="Verdana" w:hAnsi="Verdana"/>
              </w:rPr>
            </w:pPr>
            <w:r w:rsidRPr="00A33D41">
              <w:rPr>
                <w:rFonts w:ascii="Verdana" w:hAnsi="Verdana" w:cs="Arial Unicode MS"/>
                <w:color w:val="000000"/>
                <w14:textOutline w14:w="0" w14:cap="flat" w14:cmpd="sng" w14:algn="ctr">
                  <w14:noFill/>
                  <w14:prstDash w14:val="solid"/>
                  <w14:bevel/>
                </w14:textOutline>
              </w:rPr>
              <w:t>90.554.697</w:t>
            </w:r>
          </w:p>
        </w:tc>
      </w:tr>
      <w:tr w:rsidR="00534CE2" w:rsidRPr="00A33D41" w:rsidTr="006D1406">
        <w:trPr>
          <w:trHeight w:val="295"/>
        </w:trPr>
        <w:tc>
          <w:tcPr>
            <w:tcW w:w="396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534CE2" w:rsidRPr="00A33D41" w:rsidRDefault="00534CE2" w:rsidP="006D1406">
            <w:pPr>
              <w:pStyle w:val="Tabellenstil2"/>
              <w:rPr>
                <w:rFonts w:ascii="Verdana" w:hAnsi="Verdana"/>
                <w:lang w:val="el-GR"/>
              </w:rPr>
            </w:pPr>
            <w:r w:rsidRPr="00A33D41">
              <w:rPr>
                <w:rFonts w:ascii="Verdana" w:eastAsia="Arial Unicode MS" w:hAnsi="Verdana" w:cs="Arial Unicode MS"/>
                <w:lang w:val="el-GR"/>
              </w:rPr>
              <w:t>Αυστρία</w:t>
            </w:r>
          </w:p>
        </w:tc>
        <w:tc>
          <w:tcPr>
            <w:tcW w:w="259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534CE2" w:rsidRPr="00A33D41" w:rsidRDefault="00534CE2" w:rsidP="006D1406">
            <w:pPr>
              <w:jc w:val="right"/>
              <w:rPr>
                <w:rFonts w:ascii="Verdana" w:hAnsi="Verdana"/>
              </w:rPr>
            </w:pPr>
            <w:r w:rsidRPr="00A33D41">
              <w:rPr>
                <w:rFonts w:ascii="Verdana" w:hAnsi="Verdana" w:cs="Arial Unicode MS"/>
                <w:color w:val="000000"/>
                <w14:textOutline w14:w="0" w14:cap="flat" w14:cmpd="sng" w14:algn="ctr">
                  <w14:noFill/>
                  <w14:prstDash w14:val="solid"/>
                  <w14:bevel/>
                </w14:textOutline>
              </w:rPr>
              <w:t>88.684.839</w:t>
            </w:r>
          </w:p>
        </w:tc>
      </w:tr>
      <w:tr w:rsidR="00534CE2" w:rsidRPr="00A33D41" w:rsidTr="006D1406">
        <w:trPr>
          <w:trHeight w:val="295"/>
        </w:trPr>
        <w:tc>
          <w:tcPr>
            <w:tcW w:w="396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34CE2" w:rsidRPr="00A33D41" w:rsidRDefault="00534CE2" w:rsidP="006D1406">
            <w:pPr>
              <w:pStyle w:val="Tabellenstil2"/>
              <w:rPr>
                <w:rFonts w:ascii="Verdana" w:hAnsi="Verdana"/>
                <w:lang w:val="el-GR"/>
              </w:rPr>
            </w:pPr>
            <w:proofErr w:type="spellStart"/>
            <w:r w:rsidRPr="00A33D41">
              <w:rPr>
                <w:rFonts w:ascii="Verdana" w:eastAsia="Arial Unicode MS" w:hAnsi="Verdana" w:cs="Arial Unicode MS"/>
              </w:rPr>
              <w:t>Ιτ</w:t>
            </w:r>
            <w:proofErr w:type="spellEnd"/>
            <w:r w:rsidRPr="00A33D41">
              <w:rPr>
                <w:rFonts w:ascii="Verdana" w:eastAsia="Arial Unicode MS" w:hAnsi="Verdana" w:cs="Arial Unicode MS"/>
              </w:rPr>
              <w:t>αλ</w:t>
            </w:r>
            <w:r w:rsidRPr="00A33D41">
              <w:rPr>
                <w:rFonts w:ascii="Verdana" w:eastAsia="Arial Unicode MS" w:hAnsi="Verdana" w:cs="Arial Unicode MS"/>
                <w:lang w:val="el-GR"/>
              </w:rPr>
              <w:t>ία</w:t>
            </w:r>
          </w:p>
        </w:tc>
        <w:tc>
          <w:tcPr>
            <w:tcW w:w="25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34CE2" w:rsidRPr="00A33D41" w:rsidRDefault="00534CE2" w:rsidP="006D1406">
            <w:pPr>
              <w:jc w:val="right"/>
              <w:rPr>
                <w:rFonts w:ascii="Verdana" w:hAnsi="Verdana"/>
              </w:rPr>
            </w:pPr>
            <w:r w:rsidRPr="00A33D41">
              <w:rPr>
                <w:rFonts w:ascii="Verdana" w:hAnsi="Verdana" w:cs="Arial Unicode MS"/>
                <w:color w:val="000000"/>
                <w14:textOutline w14:w="0" w14:cap="flat" w14:cmpd="sng" w14:algn="ctr">
                  <w14:noFill/>
                  <w14:prstDash w14:val="solid"/>
                  <w14:bevel/>
                </w14:textOutline>
              </w:rPr>
              <w:t>87.504.281</w:t>
            </w:r>
          </w:p>
        </w:tc>
      </w:tr>
      <w:tr w:rsidR="00534CE2" w:rsidRPr="00A33D41" w:rsidTr="006D1406">
        <w:trPr>
          <w:trHeight w:val="295"/>
        </w:trPr>
        <w:tc>
          <w:tcPr>
            <w:tcW w:w="396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534CE2" w:rsidRPr="00A33D41" w:rsidRDefault="00534CE2" w:rsidP="006D1406">
            <w:pPr>
              <w:pStyle w:val="Tabellenstil2"/>
              <w:rPr>
                <w:rFonts w:ascii="Verdana" w:hAnsi="Verdana"/>
                <w:lang w:val="el-GR"/>
              </w:rPr>
            </w:pPr>
            <w:proofErr w:type="spellStart"/>
            <w:r w:rsidRPr="00A33D41">
              <w:rPr>
                <w:rFonts w:ascii="Verdana" w:eastAsia="Arial Unicode MS" w:hAnsi="Verdana" w:cs="Arial Unicode MS"/>
              </w:rPr>
              <w:t>Ηνωμ</w:t>
            </w:r>
            <w:r w:rsidRPr="00A33D41">
              <w:rPr>
                <w:rFonts w:ascii="Verdana" w:eastAsia="Arial Unicode MS" w:hAnsi="Verdana" w:cs="Arial Unicode MS"/>
                <w:lang w:val="el-GR"/>
              </w:rPr>
              <w:t>ένο</w:t>
            </w:r>
            <w:proofErr w:type="spellEnd"/>
            <w:r w:rsidRPr="00A33D41">
              <w:rPr>
                <w:rFonts w:ascii="Verdana" w:eastAsia="Arial Unicode MS" w:hAnsi="Verdana" w:cs="Arial Unicode MS"/>
                <w:lang w:val="el-GR"/>
              </w:rPr>
              <w:t xml:space="preserve"> Βασίλειο</w:t>
            </w:r>
          </w:p>
        </w:tc>
        <w:tc>
          <w:tcPr>
            <w:tcW w:w="259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534CE2" w:rsidRPr="00A33D41" w:rsidRDefault="00534CE2" w:rsidP="006D1406">
            <w:pPr>
              <w:jc w:val="right"/>
              <w:rPr>
                <w:rFonts w:ascii="Verdana" w:hAnsi="Verdana"/>
              </w:rPr>
            </w:pPr>
            <w:r w:rsidRPr="00A33D41">
              <w:rPr>
                <w:rFonts w:ascii="Verdana" w:hAnsi="Verdana" w:cs="Arial Unicode MS"/>
                <w:color w:val="000000"/>
                <w14:textOutline w14:w="0" w14:cap="flat" w14:cmpd="sng" w14:algn="ctr">
                  <w14:noFill/>
                  <w14:prstDash w14:val="solid"/>
                  <w14:bevel/>
                </w14:textOutline>
              </w:rPr>
              <w:t>73.787.102</w:t>
            </w:r>
          </w:p>
        </w:tc>
      </w:tr>
      <w:tr w:rsidR="00534CE2" w:rsidRPr="00A33D41" w:rsidTr="006D1406">
        <w:trPr>
          <w:trHeight w:val="295"/>
        </w:trPr>
        <w:tc>
          <w:tcPr>
            <w:tcW w:w="3964"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34CE2" w:rsidRPr="00A33D41" w:rsidRDefault="00534CE2" w:rsidP="006D1406">
            <w:pPr>
              <w:pStyle w:val="Tabellenstil2"/>
              <w:rPr>
                <w:rFonts w:ascii="Verdana" w:hAnsi="Verdana"/>
                <w:lang w:val="el-GR"/>
              </w:rPr>
            </w:pPr>
            <w:proofErr w:type="spellStart"/>
            <w:r w:rsidRPr="00A33D41">
              <w:rPr>
                <w:rFonts w:ascii="Verdana" w:eastAsia="Arial Unicode MS" w:hAnsi="Verdana" w:cs="Arial Unicode MS"/>
              </w:rPr>
              <w:t>Ελ</w:t>
            </w:r>
            <w:proofErr w:type="spellEnd"/>
            <w:r w:rsidRPr="00A33D41">
              <w:rPr>
                <w:rFonts w:ascii="Verdana" w:eastAsia="Arial Unicode MS" w:hAnsi="Verdana" w:cs="Arial Unicode MS"/>
              </w:rPr>
              <w:t>βετ</w:t>
            </w:r>
            <w:r w:rsidRPr="00A33D41">
              <w:rPr>
                <w:rFonts w:ascii="Verdana" w:eastAsia="Arial Unicode MS" w:hAnsi="Verdana" w:cs="Arial Unicode MS"/>
                <w:lang w:val="el-GR"/>
              </w:rPr>
              <w:t>ία</w:t>
            </w:r>
          </w:p>
        </w:tc>
        <w:tc>
          <w:tcPr>
            <w:tcW w:w="259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34CE2" w:rsidRPr="00A33D41" w:rsidRDefault="00534CE2" w:rsidP="006D1406">
            <w:pPr>
              <w:jc w:val="right"/>
              <w:rPr>
                <w:rFonts w:ascii="Verdana" w:hAnsi="Verdana"/>
              </w:rPr>
            </w:pPr>
            <w:r w:rsidRPr="00A33D41">
              <w:rPr>
                <w:rFonts w:ascii="Verdana" w:hAnsi="Verdana" w:cs="Arial Unicode MS"/>
                <w:color w:val="000000"/>
                <w14:textOutline w14:w="0" w14:cap="flat" w14:cmpd="sng" w14:algn="ctr">
                  <w14:noFill/>
                  <w14:prstDash w14:val="solid"/>
                  <w14:bevel/>
                </w14:textOutline>
              </w:rPr>
              <w:t>70.629.745</w:t>
            </w:r>
          </w:p>
        </w:tc>
      </w:tr>
      <w:tr w:rsidR="00534CE2" w:rsidRPr="00A33D41" w:rsidTr="006D1406">
        <w:trPr>
          <w:trHeight w:val="295"/>
        </w:trPr>
        <w:tc>
          <w:tcPr>
            <w:tcW w:w="3964"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534CE2" w:rsidRPr="00A33D41" w:rsidRDefault="00534CE2" w:rsidP="006D1406">
            <w:pPr>
              <w:pStyle w:val="Tabellenstil2"/>
              <w:rPr>
                <w:rFonts w:ascii="Verdana" w:hAnsi="Verdana"/>
                <w:lang w:val="el-GR"/>
              </w:rPr>
            </w:pPr>
            <w:r w:rsidRPr="00A33D41">
              <w:rPr>
                <w:rFonts w:ascii="Verdana" w:eastAsia="Arial Unicode MS" w:hAnsi="Verdana" w:cs="Arial Unicode MS"/>
              </w:rPr>
              <w:t>Β</w:t>
            </w:r>
            <w:proofErr w:type="spellStart"/>
            <w:r w:rsidRPr="00A33D41">
              <w:rPr>
                <w:rFonts w:ascii="Verdana" w:eastAsia="Arial Unicode MS" w:hAnsi="Verdana" w:cs="Arial Unicode MS"/>
                <w:lang w:val="el-GR"/>
              </w:rPr>
              <w:t>έλγιο</w:t>
            </w:r>
            <w:proofErr w:type="spellEnd"/>
          </w:p>
        </w:tc>
        <w:tc>
          <w:tcPr>
            <w:tcW w:w="2593"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534CE2" w:rsidRPr="00A33D41" w:rsidRDefault="00534CE2" w:rsidP="006D1406">
            <w:pPr>
              <w:jc w:val="right"/>
              <w:rPr>
                <w:rFonts w:ascii="Verdana" w:hAnsi="Verdana"/>
              </w:rPr>
            </w:pPr>
            <w:r w:rsidRPr="00A33D41">
              <w:rPr>
                <w:rFonts w:ascii="Verdana" w:hAnsi="Verdana" w:cs="Arial Unicode MS"/>
                <w:color w:val="000000"/>
                <w14:textOutline w14:w="0" w14:cap="flat" w14:cmpd="sng" w14:algn="ctr">
                  <w14:noFill/>
                  <w14:prstDash w14:val="solid"/>
                  <w14:bevel/>
                </w14:textOutline>
              </w:rPr>
              <w:t>61.801.901</w:t>
            </w:r>
          </w:p>
        </w:tc>
      </w:tr>
    </w:tbl>
    <w:p w:rsidR="00534CE2" w:rsidRDefault="00534CE2" w:rsidP="00534CE2">
      <w:pPr>
        <w:pStyle w:val="Text"/>
      </w:pPr>
    </w:p>
    <w:p w:rsidR="00534CE2" w:rsidRDefault="00534CE2" w:rsidP="00534CE2">
      <w:pPr>
        <w:pStyle w:val="Text"/>
      </w:pPr>
    </w:p>
    <w:p w:rsidR="00534CE2" w:rsidRPr="00534CE2" w:rsidRDefault="00534CE2" w:rsidP="00534CE2">
      <w:pPr>
        <w:pStyle w:val="Text"/>
        <w:rPr>
          <w:rFonts w:ascii="Verdana" w:hAnsi="Verdana"/>
          <w:bCs/>
          <w:sz w:val="20"/>
          <w:szCs w:val="20"/>
          <w:lang w:val="el-GR"/>
        </w:rPr>
      </w:pPr>
      <w:r w:rsidRPr="00534CE2">
        <w:rPr>
          <w:rFonts w:ascii="Verdana" w:hAnsi="Verdana"/>
          <w:bCs/>
          <w:sz w:val="20"/>
          <w:szCs w:val="20"/>
          <w:lang w:val="el-GR"/>
        </w:rPr>
        <w:t>Γερμανικές εισαγωγές τροφίμων 2022, 10 πρώτες χώρες (</w:t>
      </w:r>
      <w:r w:rsidRPr="00534CE2">
        <w:rPr>
          <w:rFonts w:ascii="Verdana" w:hAnsi="Verdana" w:cs="Times New Roman"/>
          <w:bCs/>
          <w:sz w:val="20"/>
          <w:szCs w:val="20"/>
          <w:lang w:val="el-GR"/>
        </w:rPr>
        <w:t>€</w:t>
      </w:r>
      <w:r w:rsidRPr="00534CE2">
        <w:rPr>
          <w:rFonts w:ascii="Verdana" w:hAnsi="Verdana"/>
          <w:bCs/>
          <w:sz w:val="20"/>
          <w:szCs w:val="20"/>
          <w:lang w:val="el-GR"/>
        </w:rPr>
        <w:t>)</w:t>
      </w:r>
    </w:p>
    <w:tbl>
      <w:tblPr>
        <w:tblStyle w:val="TableNormal"/>
        <w:tblW w:w="65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977"/>
        <w:gridCol w:w="2595"/>
      </w:tblGrid>
      <w:tr w:rsidR="00534CE2" w:rsidRPr="00A33D41" w:rsidTr="006D1406">
        <w:trPr>
          <w:trHeight w:val="295"/>
        </w:trPr>
        <w:tc>
          <w:tcPr>
            <w:tcW w:w="39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34CE2" w:rsidRPr="00A33D41" w:rsidRDefault="00534CE2" w:rsidP="006D1406">
            <w:pPr>
              <w:pStyle w:val="Tabellenstil2"/>
              <w:rPr>
                <w:rFonts w:ascii="Verdana" w:hAnsi="Verdana"/>
                <w:lang w:val="el-GR"/>
              </w:rPr>
            </w:pPr>
            <w:r>
              <w:rPr>
                <w:rFonts w:ascii="Verdana" w:eastAsia="Arial Unicode MS" w:hAnsi="Verdana" w:cs="Arial Unicode MS"/>
                <w:lang w:val="el-GR"/>
              </w:rPr>
              <w:t>Κίνα</w:t>
            </w:r>
          </w:p>
        </w:tc>
        <w:tc>
          <w:tcPr>
            <w:tcW w:w="25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34CE2" w:rsidRPr="00A33D41" w:rsidRDefault="00534CE2" w:rsidP="006D1406">
            <w:pPr>
              <w:jc w:val="right"/>
              <w:rPr>
                <w:rFonts w:ascii="Verdana" w:hAnsi="Verdana"/>
              </w:rPr>
            </w:pPr>
            <w:r w:rsidRPr="00A33D41">
              <w:rPr>
                <w:rFonts w:ascii="Verdana" w:hAnsi="Verdana" w:cs="Arial Unicode MS"/>
                <w:color w:val="000000"/>
                <w14:textOutline w14:w="0" w14:cap="flat" w14:cmpd="sng" w14:algn="ctr">
                  <w14:noFill/>
                  <w14:prstDash w14:val="solid"/>
                  <w14:bevel/>
                </w14:textOutline>
              </w:rPr>
              <w:t>192.002.685</w:t>
            </w:r>
          </w:p>
        </w:tc>
      </w:tr>
      <w:tr w:rsidR="00534CE2" w:rsidRPr="00A33D41" w:rsidTr="006D1406">
        <w:trPr>
          <w:trHeight w:val="295"/>
        </w:trPr>
        <w:tc>
          <w:tcPr>
            <w:tcW w:w="397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534CE2" w:rsidRPr="00A33D41" w:rsidRDefault="00534CE2" w:rsidP="006D1406">
            <w:pPr>
              <w:pStyle w:val="Tabellenstil2"/>
              <w:rPr>
                <w:rFonts w:ascii="Verdana" w:hAnsi="Verdana"/>
                <w:lang w:val="el-GR"/>
              </w:rPr>
            </w:pPr>
            <w:r>
              <w:rPr>
                <w:rFonts w:ascii="Verdana" w:eastAsia="Arial Unicode MS" w:hAnsi="Verdana" w:cs="Arial Unicode MS"/>
                <w:lang w:val="el-GR"/>
              </w:rPr>
              <w:t>Ολλανδία</w:t>
            </w:r>
          </w:p>
        </w:tc>
        <w:tc>
          <w:tcPr>
            <w:tcW w:w="259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534CE2" w:rsidRPr="00A33D41" w:rsidRDefault="00534CE2" w:rsidP="006D1406">
            <w:pPr>
              <w:jc w:val="right"/>
              <w:rPr>
                <w:rFonts w:ascii="Verdana" w:hAnsi="Verdana"/>
              </w:rPr>
            </w:pPr>
            <w:r w:rsidRPr="00A33D41">
              <w:rPr>
                <w:rFonts w:ascii="Verdana" w:hAnsi="Verdana" w:cs="Arial Unicode MS"/>
                <w:color w:val="000000"/>
                <w14:textOutline w14:w="0" w14:cap="flat" w14:cmpd="sng" w14:algn="ctr">
                  <w14:noFill/>
                  <w14:prstDash w14:val="solid"/>
                  <w14:bevel/>
                </w14:textOutline>
              </w:rPr>
              <w:t>119.531.105</w:t>
            </w:r>
          </w:p>
        </w:tc>
      </w:tr>
      <w:tr w:rsidR="00534CE2" w:rsidRPr="00A33D41" w:rsidTr="006D1406">
        <w:trPr>
          <w:trHeight w:val="295"/>
        </w:trPr>
        <w:tc>
          <w:tcPr>
            <w:tcW w:w="39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34CE2" w:rsidRPr="00A33D41" w:rsidRDefault="00534CE2" w:rsidP="006D1406">
            <w:pPr>
              <w:pStyle w:val="Tabellenstil2"/>
              <w:rPr>
                <w:rFonts w:ascii="Verdana" w:hAnsi="Verdana"/>
                <w:lang w:val="el-GR"/>
              </w:rPr>
            </w:pPr>
            <w:r>
              <w:rPr>
                <w:rFonts w:ascii="Verdana" w:eastAsia="Arial Unicode MS" w:hAnsi="Verdana" w:cs="Arial Unicode MS"/>
                <w:lang w:val="el-GR"/>
              </w:rPr>
              <w:t>ΗΠΑ</w:t>
            </w:r>
          </w:p>
        </w:tc>
        <w:tc>
          <w:tcPr>
            <w:tcW w:w="25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34CE2" w:rsidRPr="00A33D41" w:rsidRDefault="00534CE2" w:rsidP="006D1406">
            <w:pPr>
              <w:jc w:val="right"/>
              <w:rPr>
                <w:rFonts w:ascii="Verdana" w:hAnsi="Verdana"/>
              </w:rPr>
            </w:pPr>
            <w:r w:rsidRPr="00A33D41">
              <w:rPr>
                <w:rFonts w:ascii="Verdana" w:hAnsi="Verdana" w:cs="Arial Unicode MS"/>
                <w:color w:val="000000"/>
                <w14:textOutline w14:w="0" w14:cap="flat" w14:cmpd="sng" w14:algn="ctr">
                  <w14:noFill/>
                  <w14:prstDash w14:val="solid"/>
                  <w14:bevel/>
                </w14:textOutline>
              </w:rPr>
              <w:t>92.290.975</w:t>
            </w:r>
          </w:p>
        </w:tc>
      </w:tr>
      <w:tr w:rsidR="00534CE2" w:rsidRPr="00A33D41" w:rsidTr="006D1406">
        <w:trPr>
          <w:trHeight w:val="295"/>
        </w:trPr>
        <w:tc>
          <w:tcPr>
            <w:tcW w:w="397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534CE2" w:rsidRPr="00A33D41" w:rsidRDefault="00534CE2" w:rsidP="006D1406">
            <w:pPr>
              <w:pStyle w:val="Tabellenstil2"/>
              <w:rPr>
                <w:rFonts w:ascii="Verdana" w:hAnsi="Verdana"/>
                <w:lang w:val="el-GR"/>
              </w:rPr>
            </w:pPr>
            <w:r>
              <w:rPr>
                <w:rFonts w:ascii="Verdana" w:eastAsia="Arial Unicode MS" w:hAnsi="Verdana" w:cs="Arial Unicode MS"/>
                <w:lang w:val="el-GR"/>
              </w:rPr>
              <w:t>Πολωνία</w:t>
            </w:r>
          </w:p>
        </w:tc>
        <w:tc>
          <w:tcPr>
            <w:tcW w:w="259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534CE2" w:rsidRPr="00A33D41" w:rsidRDefault="00534CE2" w:rsidP="006D1406">
            <w:pPr>
              <w:jc w:val="right"/>
              <w:rPr>
                <w:rFonts w:ascii="Verdana" w:hAnsi="Verdana"/>
              </w:rPr>
            </w:pPr>
            <w:r w:rsidRPr="00A33D41">
              <w:rPr>
                <w:rFonts w:ascii="Verdana" w:hAnsi="Verdana" w:cs="Arial Unicode MS"/>
                <w:color w:val="000000"/>
                <w14:textOutline w14:w="0" w14:cap="flat" w14:cmpd="sng" w14:algn="ctr">
                  <w14:noFill/>
                  <w14:prstDash w14:val="solid"/>
                  <w14:bevel/>
                </w14:textOutline>
              </w:rPr>
              <w:t>77.429.105</w:t>
            </w:r>
          </w:p>
        </w:tc>
      </w:tr>
      <w:tr w:rsidR="00534CE2" w:rsidRPr="00A33D41" w:rsidTr="006D1406">
        <w:trPr>
          <w:trHeight w:val="295"/>
        </w:trPr>
        <w:tc>
          <w:tcPr>
            <w:tcW w:w="39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34CE2" w:rsidRPr="00A33D41" w:rsidRDefault="00534CE2" w:rsidP="006D1406">
            <w:pPr>
              <w:pStyle w:val="Tabellenstil2"/>
              <w:rPr>
                <w:rFonts w:ascii="Verdana" w:hAnsi="Verdana"/>
                <w:lang w:val="el-GR"/>
              </w:rPr>
            </w:pPr>
            <w:r>
              <w:rPr>
                <w:rFonts w:ascii="Verdana" w:eastAsia="Arial Unicode MS" w:hAnsi="Verdana" w:cs="Arial Unicode MS"/>
                <w:lang w:val="el-GR"/>
              </w:rPr>
              <w:t>Ιταλία</w:t>
            </w:r>
          </w:p>
        </w:tc>
        <w:tc>
          <w:tcPr>
            <w:tcW w:w="25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34CE2" w:rsidRPr="00A33D41" w:rsidRDefault="00534CE2" w:rsidP="006D1406">
            <w:pPr>
              <w:jc w:val="right"/>
              <w:rPr>
                <w:rFonts w:ascii="Verdana" w:hAnsi="Verdana"/>
              </w:rPr>
            </w:pPr>
            <w:r w:rsidRPr="00A33D41">
              <w:rPr>
                <w:rFonts w:ascii="Verdana" w:hAnsi="Verdana" w:cs="Arial Unicode MS"/>
                <w:color w:val="000000"/>
                <w14:textOutline w14:w="0" w14:cap="flat" w14:cmpd="sng" w14:algn="ctr">
                  <w14:noFill/>
                  <w14:prstDash w14:val="solid"/>
                  <w14:bevel/>
                </w14:textOutline>
              </w:rPr>
              <w:t>72.239.395</w:t>
            </w:r>
          </w:p>
        </w:tc>
      </w:tr>
      <w:tr w:rsidR="00534CE2" w:rsidRPr="00A33D41" w:rsidTr="006D1406">
        <w:trPr>
          <w:trHeight w:val="295"/>
        </w:trPr>
        <w:tc>
          <w:tcPr>
            <w:tcW w:w="397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534CE2" w:rsidRPr="00A33D41" w:rsidRDefault="00534CE2" w:rsidP="006D1406">
            <w:pPr>
              <w:pStyle w:val="Tabellenstil2"/>
              <w:rPr>
                <w:rFonts w:ascii="Verdana" w:hAnsi="Verdana"/>
                <w:lang w:val="el-GR"/>
              </w:rPr>
            </w:pPr>
            <w:r>
              <w:rPr>
                <w:rFonts w:ascii="Verdana" w:eastAsia="Arial Unicode MS" w:hAnsi="Verdana" w:cs="Arial Unicode MS"/>
                <w:lang w:val="el-GR"/>
              </w:rPr>
              <w:t>Γαλλία</w:t>
            </w:r>
          </w:p>
        </w:tc>
        <w:tc>
          <w:tcPr>
            <w:tcW w:w="259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534CE2" w:rsidRPr="00A33D41" w:rsidRDefault="00534CE2" w:rsidP="006D1406">
            <w:pPr>
              <w:jc w:val="right"/>
              <w:rPr>
                <w:rFonts w:ascii="Verdana" w:hAnsi="Verdana"/>
              </w:rPr>
            </w:pPr>
            <w:r w:rsidRPr="00A33D41">
              <w:rPr>
                <w:rFonts w:ascii="Verdana" w:hAnsi="Verdana" w:cs="Arial Unicode MS"/>
                <w:color w:val="000000"/>
                <w14:textOutline w14:w="0" w14:cap="flat" w14:cmpd="sng" w14:algn="ctr">
                  <w14:noFill/>
                  <w14:prstDash w14:val="solid"/>
                  <w14:bevel/>
                </w14:textOutline>
              </w:rPr>
              <w:t>69.288.931</w:t>
            </w:r>
          </w:p>
        </w:tc>
      </w:tr>
      <w:tr w:rsidR="00534CE2" w:rsidRPr="00A33D41" w:rsidTr="006D1406">
        <w:trPr>
          <w:trHeight w:val="295"/>
        </w:trPr>
        <w:tc>
          <w:tcPr>
            <w:tcW w:w="39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34CE2" w:rsidRPr="00A33D41" w:rsidRDefault="00534CE2" w:rsidP="006D1406">
            <w:pPr>
              <w:pStyle w:val="Tabellenstil2"/>
              <w:rPr>
                <w:rFonts w:ascii="Verdana" w:hAnsi="Verdana"/>
                <w:lang w:val="el-GR"/>
              </w:rPr>
            </w:pPr>
            <w:r>
              <w:rPr>
                <w:rFonts w:ascii="Verdana" w:eastAsia="Arial Unicode MS" w:hAnsi="Verdana" w:cs="Arial Unicode MS"/>
                <w:lang w:val="el-GR"/>
              </w:rPr>
              <w:t>Βέλγιο</w:t>
            </w:r>
          </w:p>
        </w:tc>
        <w:tc>
          <w:tcPr>
            <w:tcW w:w="25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34CE2" w:rsidRPr="00A33D41" w:rsidRDefault="00534CE2" w:rsidP="006D1406">
            <w:pPr>
              <w:jc w:val="right"/>
              <w:rPr>
                <w:rFonts w:ascii="Verdana" w:hAnsi="Verdana"/>
              </w:rPr>
            </w:pPr>
            <w:r w:rsidRPr="00A33D41">
              <w:rPr>
                <w:rFonts w:ascii="Verdana" w:hAnsi="Verdana" w:cs="Arial Unicode MS"/>
                <w:color w:val="000000"/>
                <w14:textOutline w14:w="0" w14:cap="flat" w14:cmpd="sng" w14:algn="ctr">
                  <w14:noFill/>
                  <w14:prstDash w14:val="solid"/>
                  <w14:bevel/>
                </w14:textOutline>
              </w:rPr>
              <w:t>62.507.068</w:t>
            </w:r>
          </w:p>
        </w:tc>
      </w:tr>
      <w:tr w:rsidR="00534CE2" w:rsidRPr="00A33D41" w:rsidTr="006D1406">
        <w:trPr>
          <w:trHeight w:val="295"/>
        </w:trPr>
        <w:tc>
          <w:tcPr>
            <w:tcW w:w="397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534CE2" w:rsidRPr="00A33D41" w:rsidRDefault="00534CE2" w:rsidP="006D1406">
            <w:pPr>
              <w:pStyle w:val="Tabellenstil2"/>
              <w:rPr>
                <w:rFonts w:ascii="Verdana" w:hAnsi="Verdana"/>
                <w:lang w:val="el-GR"/>
              </w:rPr>
            </w:pPr>
            <w:r>
              <w:rPr>
                <w:rFonts w:ascii="Verdana" w:eastAsia="Arial Unicode MS" w:hAnsi="Verdana" w:cs="Arial Unicode MS"/>
                <w:lang w:val="el-GR"/>
              </w:rPr>
              <w:t>Νορβηγία</w:t>
            </w:r>
          </w:p>
        </w:tc>
        <w:tc>
          <w:tcPr>
            <w:tcW w:w="259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534CE2" w:rsidRPr="00A33D41" w:rsidRDefault="00534CE2" w:rsidP="006D1406">
            <w:pPr>
              <w:jc w:val="right"/>
              <w:rPr>
                <w:rFonts w:ascii="Verdana" w:hAnsi="Verdana"/>
              </w:rPr>
            </w:pPr>
            <w:r w:rsidRPr="00A33D41">
              <w:rPr>
                <w:rFonts w:ascii="Verdana" w:hAnsi="Verdana" w:cs="Arial Unicode MS"/>
                <w:color w:val="000000"/>
                <w14:textOutline w14:w="0" w14:cap="flat" w14:cmpd="sng" w14:algn="ctr">
                  <w14:noFill/>
                  <w14:prstDash w14:val="solid"/>
                  <w14:bevel/>
                </w14:textOutline>
              </w:rPr>
              <w:t>62.002.160</w:t>
            </w:r>
          </w:p>
        </w:tc>
      </w:tr>
      <w:tr w:rsidR="00534CE2" w:rsidRPr="00A33D41" w:rsidTr="006D1406">
        <w:trPr>
          <w:trHeight w:val="295"/>
        </w:trPr>
        <w:tc>
          <w:tcPr>
            <w:tcW w:w="3977"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34CE2" w:rsidRPr="00A33D41" w:rsidRDefault="00534CE2" w:rsidP="006D1406">
            <w:pPr>
              <w:pStyle w:val="Tabellenstil2"/>
              <w:rPr>
                <w:rFonts w:ascii="Verdana" w:hAnsi="Verdana"/>
                <w:lang w:val="el-GR"/>
              </w:rPr>
            </w:pPr>
            <w:r>
              <w:rPr>
                <w:rFonts w:ascii="Verdana" w:eastAsia="Arial Unicode MS" w:hAnsi="Verdana" w:cs="Arial Unicode MS"/>
                <w:lang w:val="el-GR"/>
              </w:rPr>
              <w:t>Τσεχία</w:t>
            </w:r>
          </w:p>
        </w:tc>
        <w:tc>
          <w:tcPr>
            <w:tcW w:w="259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534CE2" w:rsidRPr="00A33D41" w:rsidRDefault="00534CE2" w:rsidP="006D1406">
            <w:pPr>
              <w:jc w:val="right"/>
              <w:rPr>
                <w:rFonts w:ascii="Verdana" w:hAnsi="Verdana"/>
              </w:rPr>
            </w:pPr>
            <w:r w:rsidRPr="00A33D41">
              <w:rPr>
                <w:rFonts w:ascii="Verdana" w:hAnsi="Verdana" w:cs="Arial Unicode MS"/>
                <w:color w:val="000000"/>
                <w14:textOutline w14:w="0" w14:cap="flat" w14:cmpd="sng" w14:algn="ctr">
                  <w14:noFill/>
                  <w14:prstDash w14:val="solid"/>
                  <w14:bevel/>
                </w14:textOutline>
              </w:rPr>
              <w:t>58.649.072</w:t>
            </w:r>
          </w:p>
        </w:tc>
      </w:tr>
      <w:tr w:rsidR="00534CE2" w:rsidRPr="00A33D41" w:rsidTr="006D1406">
        <w:trPr>
          <w:trHeight w:val="295"/>
        </w:trPr>
        <w:tc>
          <w:tcPr>
            <w:tcW w:w="3977"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534CE2" w:rsidRPr="00A33D41" w:rsidRDefault="00534CE2" w:rsidP="006D1406">
            <w:pPr>
              <w:pStyle w:val="Tabellenstil2"/>
              <w:rPr>
                <w:rFonts w:ascii="Verdana" w:hAnsi="Verdana"/>
                <w:lang w:val="el-GR"/>
              </w:rPr>
            </w:pPr>
            <w:r>
              <w:rPr>
                <w:rFonts w:ascii="Verdana" w:eastAsia="Arial Unicode MS" w:hAnsi="Verdana" w:cs="Arial Unicode MS"/>
                <w:lang w:val="el-GR"/>
              </w:rPr>
              <w:t>Αυστρία</w:t>
            </w:r>
          </w:p>
        </w:tc>
        <w:tc>
          <w:tcPr>
            <w:tcW w:w="259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rsidR="00534CE2" w:rsidRPr="00A33D41" w:rsidRDefault="00534CE2" w:rsidP="006D1406">
            <w:pPr>
              <w:jc w:val="right"/>
              <w:rPr>
                <w:rFonts w:ascii="Verdana" w:hAnsi="Verdana"/>
              </w:rPr>
            </w:pPr>
            <w:r w:rsidRPr="00A33D41">
              <w:rPr>
                <w:rFonts w:ascii="Verdana" w:hAnsi="Verdana" w:cs="Arial Unicode MS"/>
                <w:color w:val="000000"/>
                <w14:textOutline w14:w="0" w14:cap="flat" w14:cmpd="sng" w14:algn="ctr">
                  <w14:noFill/>
                  <w14:prstDash w14:val="solid"/>
                  <w14:bevel/>
                </w14:textOutline>
              </w:rPr>
              <w:t>57.648.860</w:t>
            </w:r>
          </w:p>
        </w:tc>
      </w:tr>
    </w:tbl>
    <w:p w:rsidR="00534CE2" w:rsidRPr="00A33D41" w:rsidRDefault="00534CE2" w:rsidP="00534CE2">
      <w:pPr>
        <w:pStyle w:val="Text"/>
        <w:rPr>
          <w:rFonts w:ascii="Verdana" w:hAnsi="Verdana"/>
        </w:rPr>
      </w:pPr>
    </w:p>
    <w:p w:rsidR="00951213" w:rsidRDefault="00951213" w:rsidP="00D67DEF">
      <w:pPr>
        <w:spacing w:after="0" w:line="240" w:lineRule="auto"/>
        <w:rPr>
          <w:rFonts w:ascii="Verdana" w:hAnsi="Verdana"/>
          <w:b/>
          <w:noProof/>
          <w:lang w:val="el-GR" w:eastAsia="de-DE"/>
        </w:rPr>
      </w:pPr>
    </w:p>
    <w:p w:rsidR="00D67DEF" w:rsidRPr="00D67DEF" w:rsidRDefault="00D67DEF" w:rsidP="00D67DEF">
      <w:pPr>
        <w:spacing w:after="0" w:line="240" w:lineRule="auto"/>
        <w:rPr>
          <w:rFonts w:ascii="Verdana" w:hAnsi="Verdana"/>
          <w:b/>
          <w:noProof/>
          <w:lang w:val="el-GR" w:eastAsia="de-DE"/>
        </w:rPr>
      </w:pPr>
      <w:r w:rsidRPr="00D67DEF">
        <w:rPr>
          <w:rFonts w:ascii="Verdana" w:hAnsi="Verdana"/>
          <w:b/>
          <w:noProof/>
          <w:lang w:val="el-GR" w:eastAsia="de-DE"/>
        </w:rPr>
        <w:lastRenderedPageBreak/>
        <w:t>Γερμανικές εξαγω</w:t>
      </w:r>
      <w:r w:rsidR="00F8531E">
        <w:rPr>
          <w:rFonts w:ascii="Verdana" w:hAnsi="Verdana"/>
          <w:b/>
          <w:noProof/>
          <w:lang w:val="el-GR" w:eastAsia="de-DE"/>
        </w:rPr>
        <w:t>γές τροφίμων ανά κατηγορία, 2022</w:t>
      </w:r>
    </w:p>
    <w:p w:rsidR="00D67DEF" w:rsidRPr="00D67DEF" w:rsidRDefault="00D67DEF" w:rsidP="00D67DEF">
      <w:pPr>
        <w:spacing w:after="0" w:line="240" w:lineRule="auto"/>
        <w:rPr>
          <w:rFonts w:ascii="Verdana" w:hAnsi="Verdana"/>
          <w:b/>
          <w:noProof/>
          <w:lang w:val="el-GR" w:eastAsia="de-DE"/>
        </w:rPr>
      </w:pPr>
    </w:p>
    <w:p w:rsidR="00D67DEF" w:rsidRPr="00D67DEF" w:rsidRDefault="00F8531E" w:rsidP="00D67DEF">
      <w:pPr>
        <w:spacing w:after="0" w:line="240" w:lineRule="auto"/>
        <w:rPr>
          <w:rFonts w:ascii="Verdana" w:hAnsi="Verdana"/>
          <w:b/>
          <w:noProof/>
          <w:lang w:val="el-GR" w:eastAsia="de-DE"/>
        </w:rPr>
      </w:pPr>
      <w:r>
        <w:rPr>
          <w:rFonts w:ascii="Verdana" w:hAnsi="Verdana"/>
          <w:b/>
          <w:noProof/>
          <w:lang w:eastAsia="de-DE"/>
        </w:rPr>
        <w:drawing>
          <wp:inline distT="0" distB="0" distL="0" distR="0" wp14:anchorId="01D93FAF" wp14:editId="066CD6A6">
            <wp:extent cx="5274310" cy="3076575"/>
            <wp:effectExtent l="0" t="0" r="2540" b="9525"/>
            <wp:docPr id="17" name="Γράφημα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67DEF" w:rsidRPr="00B50E66" w:rsidRDefault="00AC5EA7" w:rsidP="00D67DEF">
      <w:pPr>
        <w:spacing w:after="0" w:line="240" w:lineRule="auto"/>
        <w:rPr>
          <w:noProof/>
          <w:sz w:val="16"/>
          <w:szCs w:val="16"/>
          <w:lang w:val="el-GR" w:eastAsia="de-DE"/>
        </w:rPr>
      </w:pPr>
      <w:r>
        <w:rPr>
          <w:noProof/>
          <w:sz w:val="16"/>
          <w:szCs w:val="16"/>
          <w:lang w:val="el-GR" w:eastAsia="de-DE"/>
        </w:rPr>
        <w:t xml:space="preserve">Πηγή: </w:t>
      </w:r>
      <w:r>
        <w:rPr>
          <w:noProof/>
          <w:sz w:val="16"/>
          <w:szCs w:val="16"/>
          <w:lang w:val="en-US" w:eastAsia="de-DE"/>
        </w:rPr>
        <w:t>destatis</w:t>
      </w:r>
      <w:r w:rsidR="009D0AA7" w:rsidRPr="00B50E66">
        <w:rPr>
          <w:noProof/>
          <w:sz w:val="16"/>
          <w:szCs w:val="16"/>
          <w:lang w:val="el-GR" w:eastAsia="de-DE"/>
        </w:rPr>
        <w:t>.</w:t>
      </w:r>
      <w:r w:rsidR="009D0AA7">
        <w:rPr>
          <w:noProof/>
          <w:sz w:val="16"/>
          <w:szCs w:val="16"/>
          <w:lang w:val="en-US" w:eastAsia="de-DE"/>
        </w:rPr>
        <w:t>de</w:t>
      </w:r>
    </w:p>
    <w:p w:rsidR="00AD0D7D" w:rsidRPr="00B50E66" w:rsidRDefault="00AD0D7D" w:rsidP="00D67DEF">
      <w:pPr>
        <w:spacing w:after="0" w:line="240" w:lineRule="auto"/>
        <w:rPr>
          <w:noProof/>
          <w:sz w:val="16"/>
          <w:szCs w:val="16"/>
          <w:lang w:val="el-GR" w:eastAsia="de-DE"/>
        </w:rPr>
      </w:pPr>
    </w:p>
    <w:p w:rsidR="00AD0D7D" w:rsidRPr="00B50E66" w:rsidRDefault="00AD0D7D" w:rsidP="00D67DEF">
      <w:pPr>
        <w:spacing w:after="0" w:line="240" w:lineRule="auto"/>
        <w:rPr>
          <w:noProof/>
          <w:sz w:val="16"/>
          <w:szCs w:val="16"/>
          <w:lang w:val="el-GR" w:eastAsia="de-DE"/>
        </w:rPr>
      </w:pPr>
    </w:p>
    <w:p w:rsidR="00AD0D7D" w:rsidRPr="00B50E66" w:rsidRDefault="00AD0D7D" w:rsidP="00D67DEF">
      <w:pPr>
        <w:spacing w:after="0" w:line="240" w:lineRule="auto"/>
        <w:rPr>
          <w:noProof/>
          <w:sz w:val="16"/>
          <w:szCs w:val="16"/>
          <w:lang w:val="el-GR" w:eastAsia="de-DE"/>
        </w:rPr>
      </w:pPr>
    </w:p>
    <w:p w:rsidR="00D67DEF" w:rsidRPr="00D67DEF" w:rsidRDefault="00D67DEF" w:rsidP="00D67DEF">
      <w:pPr>
        <w:spacing w:after="0" w:line="240" w:lineRule="auto"/>
        <w:rPr>
          <w:rFonts w:ascii="Verdana" w:hAnsi="Verdana" w:cs="Arial"/>
          <w:lang w:val="el-GR"/>
        </w:rPr>
      </w:pPr>
      <w:r w:rsidRPr="00D67DEF">
        <w:rPr>
          <w:rFonts w:ascii="Verdana" w:hAnsi="Verdana" w:cs="Arial"/>
          <w:lang w:val="el-GR"/>
        </w:rPr>
        <w:t xml:space="preserve">Οι γερμανικές εξαγωγές τροφίμων παρουσιάζουν παρόμοια εικόνα με τη Βιομηχανία τροφίμων στη χώρα. Οι πέντε πρώτες κατηγορίες εξαγωγών, δηλαδή γαλακτοκομικά, </w:t>
      </w:r>
      <w:r w:rsidR="00F8531E" w:rsidRPr="00D67DEF">
        <w:rPr>
          <w:rFonts w:ascii="Verdana" w:hAnsi="Verdana" w:cs="Arial"/>
          <w:lang w:val="el-GR"/>
        </w:rPr>
        <w:t>προϊόντα αρτοποιίας</w:t>
      </w:r>
      <w:r w:rsidR="00F8531E">
        <w:rPr>
          <w:rFonts w:ascii="Verdana" w:hAnsi="Verdana" w:cs="Arial"/>
          <w:lang w:val="el-GR"/>
        </w:rPr>
        <w:t>,</w:t>
      </w:r>
      <w:r w:rsidR="00F8531E" w:rsidRPr="00D67DEF">
        <w:rPr>
          <w:rFonts w:ascii="Verdana" w:hAnsi="Verdana" w:cs="Arial"/>
          <w:lang w:val="el-GR"/>
        </w:rPr>
        <w:t xml:space="preserve"> διάφορα</w:t>
      </w:r>
      <w:r w:rsidR="00F8531E">
        <w:rPr>
          <w:rFonts w:ascii="Verdana" w:hAnsi="Verdana" w:cs="Arial"/>
          <w:lang w:val="el-GR"/>
        </w:rPr>
        <w:t xml:space="preserve"> έτοιμα</w:t>
      </w:r>
      <w:r w:rsidR="00F8531E" w:rsidRPr="00D67DEF">
        <w:rPr>
          <w:rFonts w:ascii="Verdana" w:hAnsi="Verdana" w:cs="Arial"/>
          <w:lang w:val="el-GR"/>
        </w:rPr>
        <w:t xml:space="preserve"> τρόφιμα</w:t>
      </w:r>
      <w:r w:rsidR="00F8531E">
        <w:rPr>
          <w:rFonts w:ascii="Verdana" w:hAnsi="Verdana" w:cs="Arial"/>
          <w:lang w:val="el-GR"/>
        </w:rPr>
        <w:t>,</w:t>
      </w:r>
      <w:r w:rsidR="00F8531E" w:rsidRPr="00D67DEF">
        <w:rPr>
          <w:rFonts w:ascii="Verdana" w:hAnsi="Verdana" w:cs="Arial"/>
          <w:lang w:val="el-GR"/>
        </w:rPr>
        <w:t xml:space="preserve"> </w:t>
      </w:r>
      <w:r w:rsidR="00F8531E">
        <w:rPr>
          <w:rFonts w:ascii="Verdana" w:hAnsi="Verdana" w:cs="Arial"/>
          <w:lang w:val="el-GR"/>
        </w:rPr>
        <w:t xml:space="preserve">κρέας </w:t>
      </w:r>
      <w:r w:rsidRPr="00D67DEF">
        <w:rPr>
          <w:rFonts w:ascii="Verdana" w:hAnsi="Verdana" w:cs="Arial"/>
          <w:lang w:val="el-GR"/>
        </w:rPr>
        <w:t>και ποτά καλύπτουν ποσοστό μεγαλύτερο του 50% των συνολικών εξαγωγών τροφίμων της χώρας.</w:t>
      </w:r>
    </w:p>
    <w:p w:rsidR="00D67DEF" w:rsidRPr="00D67DEF" w:rsidRDefault="00D67DEF" w:rsidP="00D67DEF">
      <w:pPr>
        <w:spacing w:after="0" w:line="240" w:lineRule="auto"/>
        <w:rPr>
          <w:rFonts w:ascii="Arial" w:hAnsi="Arial" w:cs="Arial"/>
          <w:b/>
          <w:sz w:val="24"/>
          <w:szCs w:val="24"/>
          <w:u w:val="single"/>
          <w:lang w:val="el-GR"/>
        </w:rPr>
      </w:pPr>
    </w:p>
    <w:p w:rsidR="00D67DEF" w:rsidRPr="00D67DEF" w:rsidRDefault="00D67DEF" w:rsidP="00D67DEF">
      <w:pPr>
        <w:spacing w:after="0" w:line="240" w:lineRule="auto"/>
        <w:rPr>
          <w:rFonts w:ascii="Arial" w:hAnsi="Arial" w:cs="Arial"/>
          <w:b/>
          <w:sz w:val="24"/>
          <w:szCs w:val="24"/>
          <w:u w:val="single"/>
          <w:lang w:val="el-GR"/>
        </w:rPr>
      </w:pPr>
    </w:p>
    <w:p w:rsidR="00D67DEF" w:rsidRPr="00D67DEF" w:rsidRDefault="00D67DEF" w:rsidP="00D67DEF">
      <w:pPr>
        <w:spacing w:after="0" w:line="240" w:lineRule="auto"/>
        <w:rPr>
          <w:rFonts w:ascii="Arial" w:hAnsi="Arial" w:cs="Arial"/>
          <w:sz w:val="24"/>
          <w:szCs w:val="24"/>
          <w:lang w:val="el-GR"/>
        </w:rPr>
      </w:pPr>
      <w:r w:rsidRPr="00D67DEF">
        <w:rPr>
          <w:rFonts w:ascii="Arial" w:hAnsi="Arial" w:cs="Arial"/>
          <w:b/>
          <w:sz w:val="24"/>
          <w:szCs w:val="24"/>
          <w:u w:val="single"/>
          <w:lang w:val="el-GR"/>
        </w:rPr>
        <w:t>Β.2 ΕΙΣΑΓΩΓΗ ΤΡΟΦΙΜΩΝ ΣΤΗ ΓΕΡΜΑΝΙΑ</w:t>
      </w:r>
    </w:p>
    <w:p w:rsidR="00D67DEF" w:rsidRPr="00D67DEF" w:rsidRDefault="00D67DEF" w:rsidP="00D67DEF">
      <w:pPr>
        <w:spacing w:after="0" w:line="240" w:lineRule="auto"/>
        <w:rPr>
          <w:rFonts w:ascii="Arial" w:hAnsi="Arial" w:cs="Arial"/>
          <w:color w:val="000000"/>
          <w:sz w:val="24"/>
          <w:szCs w:val="24"/>
          <w:shd w:val="clear" w:color="auto" w:fill="FFFFFF"/>
          <w:lang w:val="el-GR"/>
        </w:rPr>
      </w:pPr>
    </w:p>
    <w:p w:rsidR="00D67DEF" w:rsidRPr="00D67DEF" w:rsidRDefault="00BF6850" w:rsidP="00D67DEF">
      <w:pPr>
        <w:spacing w:after="0" w:line="240" w:lineRule="auto"/>
        <w:rPr>
          <w:rFonts w:ascii="Arial" w:hAnsi="Arial" w:cs="Arial"/>
          <w:color w:val="000000"/>
          <w:sz w:val="24"/>
          <w:szCs w:val="24"/>
          <w:shd w:val="clear" w:color="auto" w:fill="FFFFFF"/>
          <w:lang w:val="en-US"/>
        </w:rPr>
      </w:pPr>
      <w:r w:rsidRPr="00D67DEF">
        <w:rPr>
          <w:noProof/>
          <w:lang w:eastAsia="de-DE"/>
        </w:rPr>
        <w:drawing>
          <wp:inline distT="0" distB="0" distL="0" distR="0" wp14:anchorId="67A332F2" wp14:editId="7AE65C48">
            <wp:extent cx="5274310" cy="3076575"/>
            <wp:effectExtent l="0" t="0" r="2540" b="0"/>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67DEF" w:rsidRPr="00D67DEF" w:rsidRDefault="00D67DEF" w:rsidP="00D67DEF">
      <w:pPr>
        <w:spacing w:after="0" w:line="240" w:lineRule="auto"/>
        <w:rPr>
          <w:rFonts w:ascii="Arial" w:hAnsi="Arial" w:cs="Arial"/>
          <w:color w:val="000000"/>
          <w:sz w:val="16"/>
          <w:szCs w:val="16"/>
          <w:shd w:val="clear" w:color="auto" w:fill="FFFFFF"/>
          <w:lang w:val="el-GR"/>
        </w:rPr>
      </w:pPr>
      <w:r w:rsidRPr="00D67DEF">
        <w:rPr>
          <w:rFonts w:ascii="Arial" w:hAnsi="Arial" w:cs="Arial"/>
          <w:color w:val="000000"/>
          <w:sz w:val="16"/>
          <w:szCs w:val="16"/>
          <w:shd w:val="clear" w:color="auto" w:fill="FFFFFF"/>
          <w:lang w:val="el-GR"/>
        </w:rPr>
        <w:t xml:space="preserve">Πηγή: </w:t>
      </w:r>
      <w:proofErr w:type="spellStart"/>
      <w:r w:rsidR="009D0AA7">
        <w:rPr>
          <w:rFonts w:ascii="Arial" w:hAnsi="Arial" w:cs="Arial"/>
          <w:color w:val="000000"/>
          <w:sz w:val="16"/>
          <w:szCs w:val="16"/>
          <w:shd w:val="clear" w:color="auto" w:fill="FFFFFF"/>
          <w:lang w:val="en-US"/>
        </w:rPr>
        <w:t>destatis</w:t>
      </w:r>
      <w:proofErr w:type="spellEnd"/>
      <w:r w:rsidR="009D0AA7" w:rsidRPr="008A2CCF">
        <w:rPr>
          <w:rFonts w:ascii="Arial" w:hAnsi="Arial" w:cs="Arial"/>
          <w:color w:val="000000"/>
          <w:sz w:val="16"/>
          <w:szCs w:val="16"/>
          <w:shd w:val="clear" w:color="auto" w:fill="FFFFFF"/>
          <w:lang w:val="el-GR"/>
        </w:rPr>
        <w:t>.</w:t>
      </w:r>
      <w:r w:rsidR="009D0AA7">
        <w:rPr>
          <w:rFonts w:ascii="Arial" w:hAnsi="Arial" w:cs="Arial"/>
          <w:color w:val="000000"/>
          <w:sz w:val="16"/>
          <w:szCs w:val="16"/>
          <w:shd w:val="clear" w:color="auto" w:fill="FFFFFF"/>
          <w:lang w:val="en-US"/>
        </w:rPr>
        <w:t>de</w:t>
      </w:r>
      <w:r w:rsidR="009D0AA7" w:rsidRPr="008A2CCF">
        <w:rPr>
          <w:rFonts w:ascii="Arial" w:hAnsi="Arial" w:cs="Arial"/>
          <w:color w:val="000000"/>
          <w:sz w:val="16"/>
          <w:szCs w:val="16"/>
          <w:shd w:val="clear" w:color="auto" w:fill="FFFFFF"/>
          <w:lang w:val="el-GR"/>
        </w:rPr>
        <w:t xml:space="preserve"> </w:t>
      </w:r>
      <w:r w:rsidRPr="00D67DEF">
        <w:rPr>
          <w:rFonts w:ascii="Arial" w:hAnsi="Arial" w:cs="Arial"/>
          <w:color w:val="000000"/>
          <w:sz w:val="16"/>
          <w:szCs w:val="16"/>
          <w:shd w:val="clear" w:color="auto" w:fill="FFFFFF"/>
          <w:lang w:val="el-GR"/>
        </w:rPr>
        <w:t xml:space="preserve"> </w:t>
      </w:r>
    </w:p>
    <w:p w:rsidR="00D67DEF" w:rsidRPr="00D67DEF" w:rsidRDefault="00D67DEF" w:rsidP="00D67DEF">
      <w:pPr>
        <w:spacing w:after="0" w:line="240" w:lineRule="auto"/>
        <w:rPr>
          <w:rFonts w:ascii="Arial" w:hAnsi="Arial" w:cs="Arial"/>
          <w:color w:val="000000"/>
          <w:sz w:val="24"/>
          <w:szCs w:val="24"/>
          <w:shd w:val="clear" w:color="auto" w:fill="FFFFFF"/>
          <w:lang w:val="el-GR"/>
        </w:rPr>
      </w:pPr>
    </w:p>
    <w:p w:rsidR="00D67DEF" w:rsidRPr="00D67DEF" w:rsidRDefault="008A2CCF" w:rsidP="00D67DEF">
      <w:pPr>
        <w:spacing w:after="0" w:line="240" w:lineRule="auto"/>
        <w:rPr>
          <w:rFonts w:ascii="Verdana" w:hAnsi="Verdana" w:cs="Arial"/>
          <w:color w:val="000000"/>
          <w:shd w:val="clear" w:color="auto" w:fill="FFFFFF"/>
          <w:lang w:val="el-GR"/>
        </w:rPr>
      </w:pPr>
      <w:r>
        <w:rPr>
          <w:rFonts w:ascii="Verdana" w:hAnsi="Verdana" w:cs="Arial"/>
          <w:color w:val="000000"/>
          <w:shd w:val="clear" w:color="auto" w:fill="FFFFFF"/>
          <w:lang w:val="el-GR"/>
        </w:rPr>
        <w:lastRenderedPageBreak/>
        <w:t>Ανάμεσα στο 2010 και το 2022</w:t>
      </w:r>
      <w:r w:rsidR="00D67DEF" w:rsidRPr="00D67DEF">
        <w:rPr>
          <w:rFonts w:ascii="Verdana" w:hAnsi="Verdana" w:cs="Arial"/>
          <w:color w:val="000000"/>
          <w:shd w:val="clear" w:color="auto" w:fill="FFFFFF"/>
          <w:lang w:val="el-GR"/>
        </w:rPr>
        <w:t xml:space="preserve"> οι εισαγωγές τροφίμων </w:t>
      </w:r>
      <w:r>
        <w:rPr>
          <w:rFonts w:ascii="Verdana" w:hAnsi="Verdana" w:cs="Arial"/>
          <w:color w:val="000000"/>
          <w:shd w:val="clear" w:color="auto" w:fill="FFFFFF"/>
          <w:lang w:val="el-GR"/>
        </w:rPr>
        <w:t>στη Γερμανία αυξήθηκαν κατά 84,7%, από 37,8 δις ευρώ σε 70</w:t>
      </w:r>
      <w:r w:rsidR="00D67DEF" w:rsidRPr="00D67DEF">
        <w:rPr>
          <w:rFonts w:ascii="Verdana" w:hAnsi="Verdana" w:cs="Arial"/>
          <w:color w:val="000000"/>
          <w:shd w:val="clear" w:color="auto" w:fill="FFFFFF"/>
          <w:lang w:val="el-GR"/>
        </w:rPr>
        <w:t xml:space="preserve"> δις ευρώ. </w:t>
      </w:r>
    </w:p>
    <w:p w:rsidR="00D67DEF" w:rsidRPr="00D67DEF" w:rsidRDefault="00D67DEF" w:rsidP="00D67DEF">
      <w:pPr>
        <w:spacing w:after="0" w:line="240" w:lineRule="auto"/>
        <w:rPr>
          <w:rFonts w:ascii="Verdana" w:hAnsi="Verdana" w:cs="Arial"/>
          <w:color w:val="000000"/>
          <w:shd w:val="clear" w:color="auto" w:fill="FFFFFF"/>
          <w:lang w:val="el-GR"/>
        </w:rPr>
      </w:pPr>
      <w:r w:rsidRPr="00D67DEF">
        <w:rPr>
          <w:rFonts w:ascii="Verdana" w:hAnsi="Verdana" w:cs="Arial"/>
          <w:color w:val="000000"/>
          <w:shd w:val="clear" w:color="auto" w:fill="FFFFFF"/>
          <w:lang w:val="el-GR"/>
        </w:rPr>
        <w:t xml:space="preserve"> </w:t>
      </w:r>
    </w:p>
    <w:p w:rsidR="00D67DEF" w:rsidRPr="00D67DEF" w:rsidRDefault="00D67DEF" w:rsidP="00D67DEF">
      <w:pPr>
        <w:spacing w:after="0" w:line="240" w:lineRule="auto"/>
        <w:rPr>
          <w:rFonts w:ascii="Arial" w:hAnsi="Arial" w:cs="Arial"/>
          <w:color w:val="000000"/>
          <w:sz w:val="24"/>
          <w:szCs w:val="24"/>
          <w:shd w:val="clear" w:color="auto" w:fill="FFFFFF"/>
          <w:lang w:val="el-GR"/>
        </w:rPr>
      </w:pPr>
    </w:p>
    <w:p w:rsidR="00D67DEF" w:rsidRPr="00D67DEF" w:rsidRDefault="00D67DEF" w:rsidP="00D67DEF">
      <w:pPr>
        <w:spacing w:after="0" w:line="240" w:lineRule="auto"/>
        <w:rPr>
          <w:rFonts w:ascii="Arial" w:hAnsi="Arial" w:cs="Arial"/>
          <w:color w:val="000000"/>
          <w:sz w:val="24"/>
          <w:szCs w:val="24"/>
          <w:shd w:val="clear" w:color="auto" w:fill="FFFFFF"/>
          <w:lang w:val="en-US"/>
        </w:rPr>
      </w:pPr>
      <w:r w:rsidRPr="00D67DEF">
        <w:rPr>
          <w:rFonts w:ascii="Arial" w:hAnsi="Arial" w:cs="Arial"/>
          <w:noProof/>
          <w:color w:val="000000"/>
          <w:sz w:val="24"/>
          <w:szCs w:val="24"/>
          <w:shd w:val="clear" w:color="auto" w:fill="FFFFFF"/>
          <w:lang w:eastAsia="de-DE"/>
        </w:rPr>
        <w:drawing>
          <wp:inline distT="0" distB="0" distL="0" distR="0" wp14:anchorId="1212B4B0" wp14:editId="72AA81AD">
            <wp:extent cx="5274310" cy="3076575"/>
            <wp:effectExtent l="0" t="0" r="2540" b="9525"/>
            <wp:docPr id="25" name="Γράφημα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67DEF" w:rsidRPr="00D67DEF" w:rsidRDefault="00D67DEF" w:rsidP="00D67DEF">
      <w:pPr>
        <w:spacing w:after="0" w:line="240" w:lineRule="auto"/>
        <w:rPr>
          <w:rFonts w:ascii="Arial" w:hAnsi="Arial" w:cs="Arial"/>
          <w:color w:val="000000"/>
          <w:sz w:val="24"/>
          <w:szCs w:val="24"/>
          <w:shd w:val="clear" w:color="auto" w:fill="FFFFFF"/>
          <w:lang w:val="el-GR"/>
        </w:rPr>
      </w:pPr>
      <w:r w:rsidRPr="00D67DEF">
        <w:rPr>
          <w:rFonts w:ascii="Arial" w:hAnsi="Arial" w:cs="Arial"/>
          <w:color w:val="000000"/>
          <w:sz w:val="16"/>
          <w:szCs w:val="16"/>
          <w:shd w:val="clear" w:color="auto" w:fill="FFFFFF"/>
          <w:lang w:val="el-GR"/>
        </w:rPr>
        <w:t xml:space="preserve">Πηγή: </w:t>
      </w:r>
      <w:proofErr w:type="spellStart"/>
      <w:r w:rsidRPr="00D67DEF">
        <w:rPr>
          <w:rFonts w:ascii="Arial" w:hAnsi="Arial" w:cs="Arial"/>
          <w:color w:val="000000"/>
          <w:sz w:val="16"/>
          <w:szCs w:val="16"/>
          <w:shd w:val="clear" w:color="auto" w:fill="FFFFFF"/>
          <w:lang w:val="en-US"/>
        </w:rPr>
        <w:t>destatis</w:t>
      </w:r>
      <w:proofErr w:type="spellEnd"/>
      <w:r w:rsidRPr="00D67DEF">
        <w:rPr>
          <w:rFonts w:ascii="Arial" w:hAnsi="Arial" w:cs="Arial"/>
          <w:color w:val="000000"/>
          <w:sz w:val="16"/>
          <w:szCs w:val="16"/>
          <w:shd w:val="clear" w:color="auto" w:fill="FFFFFF"/>
          <w:lang w:val="el-GR"/>
        </w:rPr>
        <w:t>.</w:t>
      </w:r>
      <w:r w:rsidRPr="00D67DEF">
        <w:rPr>
          <w:rFonts w:ascii="Arial" w:hAnsi="Arial" w:cs="Arial"/>
          <w:color w:val="000000"/>
          <w:sz w:val="16"/>
          <w:szCs w:val="16"/>
          <w:shd w:val="clear" w:color="auto" w:fill="FFFFFF"/>
          <w:lang w:val="en-US"/>
        </w:rPr>
        <w:t>de</w:t>
      </w:r>
      <w:r w:rsidRPr="00D67DEF">
        <w:rPr>
          <w:rFonts w:ascii="Arial" w:hAnsi="Arial" w:cs="Arial"/>
          <w:color w:val="000000"/>
          <w:sz w:val="16"/>
          <w:szCs w:val="16"/>
          <w:shd w:val="clear" w:color="auto" w:fill="FFFFFF"/>
          <w:lang w:val="el-GR"/>
        </w:rPr>
        <w:t xml:space="preserve"> </w:t>
      </w:r>
    </w:p>
    <w:p w:rsidR="00D67DEF" w:rsidRPr="00D67DEF" w:rsidRDefault="00D67DEF" w:rsidP="00D67DEF">
      <w:pPr>
        <w:spacing w:after="0" w:line="240" w:lineRule="auto"/>
        <w:rPr>
          <w:rFonts w:ascii="Arial" w:hAnsi="Arial" w:cs="Arial"/>
          <w:color w:val="000000"/>
          <w:sz w:val="24"/>
          <w:szCs w:val="24"/>
          <w:shd w:val="clear" w:color="auto" w:fill="FFFFFF"/>
          <w:lang w:val="el-GR"/>
        </w:rPr>
      </w:pPr>
    </w:p>
    <w:p w:rsidR="00D67DEF" w:rsidRPr="00D67DEF" w:rsidRDefault="00D67DEF" w:rsidP="00D67DEF">
      <w:pPr>
        <w:spacing w:after="0" w:line="240" w:lineRule="auto"/>
        <w:rPr>
          <w:rFonts w:ascii="Verdana" w:hAnsi="Verdana" w:cs="Arial"/>
          <w:color w:val="000000"/>
          <w:shd w:val="clear" w:color="auto" w:fill="FFFFFF"/>
          <w:lang w:val="el-GR"/>
        </w:rPr>
      </w:pPr>
      <w:r w:rsidRPr="00D67DEF">
        <w:rPr>
          <w:rFonts w:ascii="Verdana" w:hAnsi="Verdana" w:cs="Arial"/>
          <w:color w:val="000000"/>
          <w:shd w:val="clear" w:color="auto" w:fill="FFFFFF"/>
          <w:lang w:val="el-GR"/>
        </w:rPr>
        <w:t xml:space="preserve">Τα κυριότερα εισαγόμενα τρόφιμα στη Γερμανία είναι τα φρούτα, κάτι που οφείλεται και στο κλίμα της χώρας, που δεν επιτρέπει την παραγωγή πολλών ειδών φρούτων και στη στροφή των Γερμανών καταναλωτών σε υγιεινότερες διατροφικές επιλογές. </w:t>
      </w:r>
    </w:p>
    <w:p w:rsidR="00D67DEF" w:rsidRPr="00D67DEF" w:rsidRDefault="00D67DEF" w:rsidP="00D67DEF">
      <w:pPr>
        <w:spacing w:after="0" w:line="240" w:lineRule="auto"/>
        <w:rPr>
          <w:rFonts w:ascii="Verdana" w:hAnsi="Verdana" w:cs="Arial"/>
          <w:color w:val="000000"/>
          <w:shd w:val="clear" w:color="auto" w:fill="FFFFFF"/>
          <w:lang w:val="el-GR"/>
        </w:rPr>
      </w:pPr>
    </w:p>
    <w:p w:rsidR="00D67DEF" w:rsidRPr="00D67DEF" w:rsidRDefault="00D67DEF" w:rsidP="00D67DEF">
      <w:pPr>
        <w:spacing w:after="0" w:line="240" w:lineRule="auto"/>
        <w:rPr>
          <w:rFonts w:ascii="Verdana" w:hAnsi="Verdana" w:cs="Arial"/>
          <w:color w:val="000000"/>
          <w:shd w:val="clear" w:color="auto" w:fill="FFFFFF"/>
          <w:lang w:val="el-GR"/>
        </w:rPr>
      </w:pPr>
      <w:r w:rsidRPr="00D67DEF">
        <w:rPr>
          <w:rFonts w:ascii="Verdana" w:hAnsi="Verdana" w:cs="Arial"/>
          <w:color w:val="000000"/>
          <w:shd w:val="clear" w:color="auto" w:fill="FFFFFF"/>
          <w:lang w:val="el-GR"/>
        </w:rPr>
        <w:t xml:space="preserve">Ακολουθούν ποτά, γαλακτοκομικά, λαχανικά, κρέας, έλαια, παρασκευάσματα λαχανικών &amp; φρούτων, κακάο και προϊόντα του,  προϊόντα αρτοποιίας και καφές-τσάι-μπαχαρικά.  </w:t>
      </w:r>
    </w:p>
    <w:p w:rsidR="00D67DEF" w:rsidRPr="00D67DEF" w:rsidRDefault="00D67DEF" w:rsidP="00D67DEF">
      <w:pPr>
        <w:spacing w:after="0" w:line="240" w:lineRule="auto"/>
        <w:rPr>
          <w:rFonts w:ascii="Verdana" w:hAnsi="Verdana" w:cs="Arial"/>
          <w:color w:val="000000"/>
          <w:shd w:val="clear" w:color="auto" w:fill="FFFFFF"/>
          <w:lang w:val="el-GR"/>
        </w:rPr>
      </w:pPr>
    </w:p>
    <w:p w:rsidR="00D67DEF" w:rsidRPr="00D67DEF" w:rsidRDefault="00D67DEF" w:rsidP="00D67DEF">
      <w:pPr>
        <w:spacing w:after="0" w:line="240" w:lineRule="auto"/>
        <w:rPr>
          <w:rFonts w:ascii="Verdana" w:hAnsi="Verdana" w:cs="Arial"/>
          <w:color w:val="000000"/>
          <w:shd w:val="clear" w:color="auto" w:fill="FFFFFF"/>
          <w:lang w:val="el-GR"/>
        </w:rPr>
      </w:pPr>
      <w:r w:rsidRPr="00D67DEF">
        <w:rPr>
          <w:rFonts w:ascii="Verdana" w:hAnsi="Verdana" w:cs="Arial"/>
          <w:color w:val="000000"/>
          <w:shd w:val="clear" w:color="auto" w:fill="FFFFFF"/>
          <w:lang w:val="el-GR"/>
        </w:rPr>
        <w:t xml:space="preserve">Οι δέκα πρώτοι προμηθευτές τροφίμων της Γερμανίας </w:t>
      </w:r>
      <w:r w:rsidR="00F45A8D">
        <w:rPr>
          <w:rFonts w:ascii="Verdana" w:hAnsi="Verdana" w:cs="Arial"/>
          <w:color w:val="000000"/>
          <w:shd w:val="clear" w:color="auto" w:fill="FFFFFF"/>
          <w:lang w:val="el-GR"/>
        </w:rPr>
        <w:t>για το 2022 ήταν:</w:t>
      </w:r>
    </w:p>
    <w:p w:rsidR="00D67DEF" w:rsidRPr="00D67DEF" w:rsidRDefault="00D67DEF" w:rsidP="00D67DEF">
      <w:pPr>
        <w:spacing w:after="0" w:line="240" w:lineRule="auto"/>
        <w:rPr>
          <w:rFonts w:ascii="Verdana" w:hAnsi="Verdana" w:cs="Arial"/>
          <w:color w:val="000000"/>
          <w:shd w:val="clear" w:color="auto" w:fill="FFFFFF"/>
          <w:lang w:val="el-GR"/>
        </w:rPr>
      </w:pPr>
    </w:p>
    <w:p w:rsidR="00F45A8D" w:rsidRPr="00B50E66" w:rsidRDefault="00F45A8D" w:rsidP="00F45A8D">
      <w:pPr>
        <w:pStyle w:val="Tabellenstil2"/>
        <w:numPr>
          <w:ilvl w:val="0"/>
          <w:numId w:val="10"/>
        </w:numPr>
        <w:rPr>
          <w:rFonts w:ascii="Verdana" w:hAnsi="Verdana"/>
          <w:sz w:val="22"/>
          <w:szCs w:val="22"/>
          <w:lang w:val="el-GR"/>
        </w:rPr>
      </w:pPr>
      <w:r w:rsidRPr="00B50E66">
        <w:rPr>
          <w:rFonts w:ascii="Verdana" w:eastAsia="Arial Unicode MS" w:hAnsi="Verdana" w:cs="Arial Unicode MS"/>
          <w:sz w:val="22"/>
          <w:szCs w:val="22"/>
          <w:lang w:val="el-GR"/>
        </w:rPr>
        <w:t>Κίνα</w:t>
      </w:r>
    </w:p>
    <w:p w:rsidR="00F45A8D" w:rsidRPr="00B50E66" w:rsidRDefault="00F45A8D" w:rsidP="00F45A8D">
      <w:pPr>
        <w:pStyle w:val="Tabellenstil2"/>
        <w:numPr>
          <w:ilvl w:val="0"/>
          <w:numId w:val="10"/>
        </w:numPr>
        <w:rPr>
          <w:rFonts w:ascii="Verdana" w:hAnsi="Verdana"/>
          <w:sz w:val="22"/>
          <w:szCs w:val="22"/>
          <w:lang w:val="el-GR"/>
        </w:rPr>
      </w:pPr>
      <w:r w:rsidRPr="00B50E66">
        <w:rPr>
          <w:rFonts w:ascii="Verdana" w:eastAsia="Arial Unicode MS" w:hAnsi="Verdana" w:cs="Arial Unicode MS"/>
          <w:sz w:val="22"/>
          <w:szCs w:val="22"/>
          <w:lang w:val="el-GR"/>
        </w:rPr>
        <w:t>Ολλανδία</w:t>
      </w:r>
    </w:p>
    <w:p w:rsidR="00F45A8D" w:rsidRPr="00B50E66" w:rsidRDefault="00F45A8D" w:rsidP="00F45A8D">
      <w:pPr>
        <w:pStyle w:val="Tabellenstil2"/>
        <w:numPr>
          <w:ilvl w:val="0"/>
          <w:numId w:val="10"/>
        </w:numPr>
        <w:rPr>
          <w:rFonts w:ascii="Verdana" w:hAnsi="Verdana"/>
          <w:sz w:val="22"/>
          <w:szCs w:val="22"/>
          <w:lang w:val="el-GR"/>
        </w:rPr>
      </w:pPr>
      <w:r w:rsidRPr="00B50E66">
        <w:rPr>
          <w:rFonts w:ascii="Verdana" w:eastAsia="Arial Unicode MS" w:hAnsi="Verdana" w:cs="Arial Unicode MS"/>
          <w:sz w:val="22"/>
          <w:szCs w:val="22"/>
          <w:lang w:val="el-GR"/>
        </w:rPr>
        <w:t>ΗΠΑ</w:t>
      </w:r>
    </w:p>
    <w:p w:rsidR="00F45A8D" w:rsidRPr="00B50E66" w:rsidRDefault="00F45A8D" w:rsidP="00F45A8D">
      <w:pPr>
        <w:pStyle w:val="Tabellenstil2"/>
        <w:numPr>
          <w:ilvl w:val="0"/>
          <w:numId w:val="10"/>
        </w:numPr>
        <w:rPr>
          <w:rFonts w:ascii="Verdana" w:hAnsi="Verdana"/>
          <w:sz w:val="22"/>
          <w:szCs w:val="22"/>
          <w:lang w:val="el-GR"/>
        </w:rPr>
      </w:pPr>
      <w:r w:rsidRPr="00B50E66">
        <w:rPr>
          <w:rFonts w:ascii="Verdana" w:eastAsia="Arial Unicode MS" w:hAnsi="Verdana" w:cs="Arial Unicode MS"/>
          <w:sz w:val="22"/>
          <w:szCs w:val="22"/>
          <w:lang w:val="el-GR"/>
        </w:rPr>
        <w:t>Πολωνία</w:t>
      </w:r>
    </w:p>
    <w:p w:rsidR="00F45A8D" w:rsidRPr="00B50E66" w:rsidRDefault="00F45A8D" w:rsidP="00F45A8D">
      <w:pPr>
        <w:pStyle w:val="Tabellenstil2"/>
        <w:numPr>
          <w:ilvl w:val="0"/>
          <w:numId w:val="10"/>
        </w:numPr>
        <w:rPr>
          <w:rFonts w:ascii="Verdana" w:hAnsi="Verdana"/>
          <w:sz w:val="22"/>
          <w:szCs w:val="22"/>
          <w:lang w:val="el-GR"/>
        </w:rPr>
      </w:pPr>
      <w:r w:rsidRPr="00B50E66">
        <w:rPr>
          <w:rFonts w:ascii="Verdana" w:eastAsia="Arial Unicode MS" w:hAnsi="Verdana" w:cs="Arial Unicode MS"/>
          <w:sz w:val="22"/>
          <w:szCs w:val="22"/>
          <w:lang w:val="el-GR"/>
        </w:rPr>
        <w:t>Ιταλία</w:t>
      </w:r>
    </w:p>
    <w:p w:rsidR="00F45A8D" w:rsidRPr="00B50E66" w:rsidRDefault="00F45A8D" w:rsidP="00F45A8D">
      <w:pPr>
        <w:pStyle w:val="Tabellenstil2"/>
        <w:numPr>
          <w:ilvl w:val="0"/>
          <w:numId w:val="10"/>
        </w:numPr>
        <w:rPr>
          <w:rFonts w:ascii="Verdana" w:hAnsi="Verdana"/>
          <w:sz w:val="22"/>
          <w:szCs w:val="22"/>
          <w:lang w:val="el-GR"/>
        </w:rPr>
      </w:pPr>
      <w:r w:rsidRPr="00B50E66">
        <w:rPr>
          <w:rFonts w:ascii="Verdana" w:eastAsia="Arial Unicode MS" w:hAnsi="Verdana" w:cs="Arial Unicode MS"/>
          <w:sz w:val="22"/>
          <w:szCs w:val="22"/>
          <w:lang w:val="el-GR"/>
        </w:rPr>
        <w:t>Γαλλία</w:t>
      </w:r>
    </w:p>
    <w:p w:rsidR="00F45A8D" w:rsidRPr="00B50E66" w:rsidRDefault="00F45A8D" w:rsidP="00F45A8D">
      <w:pPr>
        <w:pStyle w:val="Tabellenstil2"/>
        <w:numPr>
          <w:ilvl w:val="0"/>
          <w:numId w:val="10"/>
        </w:numPr>
        <w:rPr>
          <w:rFonts w:ascii="Verdana" w:hAnsi="Verdana"/>
          <w:sz w:val="22"/>
          <w:szCs w:val="22"/>
          <w:lang w:val="el-GR"/>
        </w:rPr>
      </w:pPr>
      <w:r w:rsidRPr="00B50E66">
        <w:rPr>
          <w:rFonts w:ascii="Verdana" w:eastAsia="Arial Unicode MS" w:hAnsi="Verdana" w:cs="Arial Unicode MS"/>
          <w:sz w:val="22"/>
          <w:szCs w:val="22"/>
          <w:lang w:val="el-GR"/>
        </w:rPr>
        <w:t>Βέλγιο</w:t>
      </w:r>
    </w:p>
    <w:p w:rsidR="00F45A8D" w:rsidRPr="00B50E66" w:rsidRDefault="00F45A8D" w:rsidP="00F45A8D">
      <w:pPr>
        <w:pStyle w:val="Tabellenstil2"/>
        <w:numPr>
          <w:ilvl w:val="0"/>
          <w:numId w:val="10"/>
        </w:numPr>
        <w:rPr>
          <w:rFonts w:ascii="Verdana" w:hAnsi="Verdana"/>
          <w:sz w:val="22"/>
          <w:szCs w:val="22"/>
          <w:lang w:val="el-GR"/>
        </w:rPr>
      </w:pPr>
      <w:r w:rsidRPr="00B50E66">
        <w:rPr>
          <w:rFonts w:ascii="Verdana" w:eastAsia="Arial Unicode MS" w:hAnsi="Verdana" w:cs="Arial Unicode MS"/>
          <w:sz w:val="22"/>
          <w:szCs w:val="22"/>
          <w:lang w:val="el-GR"/>
        </w:rPr>
        <w:t>Νορβηγία</w:t>
      </w:r>
    </w:p>
    <w:p w:rsidR="00F45A8D" w:rsidRPr="00B50E66" w:rsidRDefault="00F45A8D" w:rsidP="00F45A8D">
      <w:pPr>
        <w:pStyle w:val="Tabellenstil2"/>
        <w:numPr>
          <w:ilvl w:val="0"/>
          <w:numId w:val="10"/>
        </w:numPr>
        <w:rPr>
          <w:rFonts w:ascii="Verdana" w:hAnsi="Verdana"/>
          <w:sz w:val="22"/>
          <w:szCs w:val="22"/>
          <w:lang w:val="el-GR"/>
        </w:rPr>
      </w:pPr>
      <w:r w:rsidRPr="00B50E66">
        <w:rPr>
          <w:rFonts w:ascii="Verdana" w:eastAsia="Arial Unicode MS" w:hAnsi="Verdana" w:cs="Arial Unicode MS"/>
          <w:sz w:val="22"/>
          <w:szCs w:val="22"/>
          <w:lang w:val="el-GR"/>
        </w:rPr>
        <w:t>Τσεχία</w:t>
      </w:r>
    </w:p>
    <w:p w:rsidR="00F45A8D" w:rsidRPr="00B50E66" w:rsidRDefault="00F45A8D" w:rsidP="00F45A8D">
      <w:pPr>
        <w:pStyle w:val="Tabellenstil2"/>
        <w:numPr>
          <w:ilvl w:val="0"/>
          <w:numId w:val="10"/>
        </w:numPr>
        <w:rPr>
          <w:rFonts w:ascii="Verdana" w:hAnsi="Verdana"/>
          <w:sz w:val="22"/>
          <w:szCs w:val="22"/>
          <w:lang w:val="el-GR"/>
        </w:rPr>
      </w:pPr>
      <w:r w:rsidRPr="00B50E66">
        <w:rPr>
          <w:rFonts w:ascii="Verdana" w:eastAsia="Arial Unicode MS" w:hAnsi="Verdana" w:cs="Arial Unicode MS"/>
          <w:sz w:val="22"/>
          <w:szCs w:val="22"/>
          <w:lang w:val="el-GR"/>
        </w:rPr>
        <w:t>Αυστρία</w:t>
      </w:r>
    </w:p>
    <w:p w:rsidR="00D67DEF" w:rsidRPr="00D67DEF" w:rsidRDefault="00D67DEF" w:rsidP="00D67DEF">
      <w:pPr>
        <w:spacing w:line="259" w:lineRule="auto"/>
        <w:rPr>
          <w:rFonts w:ascii="Verdana" w:hAnsi="Verdana"/>
        </w:rPr>
      </w:pPr>
    </w:p>
    <w:p w:rsidR="00C851ED" w:rsidRDefault="00C851ED" w:rsidP="00D67DEF">
      <w:pPr>
        <w:spacing w:line="259" w:lineRule="auto"/>
        <w:rPr>
          <w:rFonts w:ascii="Verdana" w:hAnsi="Verdana"/>
          <w:b/>
          <w:u w:val="single"/>
          <w:lang w:val="el-GR"/>
        </w:rPr>
      </w:pPr>
    </w:p>
    <w:p w:rsidR="00C851ED" w:rsidRDefault="00C851ED" w:rsidP="00D67DEF">
      <w:pPr>
        <w:spacing w:line="259" w:lineRule="auto"/>
        <w:rPr>
          <w:rFonts w:ascii="Verdana" w:hAnsi="Verdana"/>
          <w:b/>
          <w:u w:val="single"/>
          <w:lang w:val="el-GR"/>
        </w:rPr>
      </w:pPr>
    </w:p>
    <w:p w:rsidR="00C851ED" w:rsidRDefault="00C851ED" w:rsidP="00D67DEF">
      <w:pPr>
        <w:spacing w:line="259" w:lineRule="auto"/>
        <w:rPr>
          <w:rFonts w:ascii="Verdana" w:hAnsi="Verdana"/>
          <w:b/>
          <w:u w:val="single"/>
          <w:lang w:val="el-GR"/>
        </w:rPr>
      </w:pPr>
    </w:p>
    <w:p w:rsidR="00D67DEF" w:rsidRPr="00D67DEF" w:rsidRDefault="00D67DEF" w:rsidP="00D67DEF">
      <w:pPr>
        <w:spacing w:line="259" w:lineRule="auto"/>
        <w:rPr>
          <w:rFonts w:ascii="Verdana" w:hAnsi="Verdana"/>
          <w:b/>
          <w:u w:val="single"/>
          <w:lang w:val="el-GR"/>
        </w:rPr>
      </w:pPr>
      <w:r w:rsidRPr="00D67DEF">
        <w:rPr>
          <w:rFonts w:ascii="Verdana" w:hAnsi="Verdana"/>
          <w:b/>
          <w:u w:val="single"/>
          <w:lang w:val="el-GR"/>
        </w:rPr>
        <w:lastRenderedPageBreak/>
        <w:t>Β.3 ΙΣΟΖΥΓΙΟ ΕΜΠΟΡΙΟΥ ΣΤΟΝ ΤΟΜΕΑ ΤΡΟΦΙΜΩΝ &amp; ΠΟΤΩΝ</w:t>
      </w:r>
    </w:p>
    <w:p w:rsidR="00D67DEF" w:rsidRPr="00D67DEF" w:rsidRDefault="00CC39E1" w:rsidP="00D67DEF">
      <w:pPr>
        <w:spacing w:line="259" w:lineRule="auto"/>
        <w:rPr>
          <w:rFonts w:ascii="Verdana" w:hAnsi="Verdana"/>
          <w:b/>
          <w:lang w:val="el-GR"/>
        </w:rPr>
      </w:pPr>
      <w:r w:rsidRPr="00D67DEF">
        <w:rPr>
          <w:rFonts w:ascii="Verdana" w:hAnsi="Verdana"/>
          <w:b/>
          <w:noProof/>
          <w:lang w:eastAsia="de-DE"/>
        </w:rPr>
        <w:drawing>
          <wp:inline distT="0" distB="0" distL="0" distR="0" wp14:anchorId="760B7061" wp14:editId="2FE3359F">
            <wp:extent cx="5274310" cy="3076575"/>
            <wp:effectExtent l="0" t="0" r="2540" b="9525"/>
            <wp:docPr id="26" name="Γράφημα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67DEF" w:rsidRDefault="00710724" w:rsidP="00057FC8">
      <w:pPr>
        <w:spacing w:line="259" w:lineRule="auto"/>
        <w:rPr>
          <w:rFonts w:ascii="Verdana" w:hAnsi="Verdana"/>
          <w:lang w:val="el-GR"/>
        </w:rPr>
      </w:pPr>
      <w:r>
        <w:rPr>
          <w:rFonts w:ascii="Verdana" w:hAnsi="Verdana"/>
          <w:lang w:val="el-GR"/>
        </w:rPr>
        <w:t>Το 2022</w:t>
      </w:r>
      <w:r w:rsidR="00D67DEF" w:rsidRPr="00D67DEF">
        <w:rPr>
          <w:rFonts w:ascii="Verdana" w:hAnsi="Verdana"/>
          <w:lang w:val="el-GR"/>
        </w:rPr>
        <w:t xml:space="preserve"> το ισοζύγιο του εξωτερικού εμπορίου στον τομέα τροφίμων και ποτών ήταν </w:t>
      </w:r>
      <w:r w:rsidR="00AD1130">
        <w:rPr>
          <w:rFonts w:ascii="Verdana" w:hAnsi="Verdana"/>
          <w:lang w:val="el-GR"/>
        </w:rPr>
        <w:t>θετικό για τη Γερμανία κατά 6</w:t>
      </w:r>
      <w:r w:rsidR="00D67DEF" w:rsidRPr="00D67DEF">
        <w:rPr>
          <w:rFonts w:ascii="Verdana" w:hAnsi="Verdana"/>
          <w:lang w:val="el-GR"/>
        </w:rPr>
        <w:t xml:space="preserve"> δις ευρώ. Σε γενικές γραμμές το ισοζύγιο εξωτερικού εμπορίου στον συγκεκριμένο τομέα ήτα</w:t>
      </w:r>
      <w:r w:rsidR="00AD1130">
        <w:rPr>
          <w:rFonts w:ascii="Verdana" w:hAnsi="Verdana"/>
          <w:lang w:val="el-GR"/>
        </w:rPr>
        <w:t xml:space="preserve">ν την τελευταία δεκαετία </w:t>
      </w:r>
      <w:r w:rsidR="00D67DEF" w:rsidRPr="00D67DEF">
        <w:rPr>
          <w:rFonts w:ascii="Verdana" w:hAnsi="Verdana"/>
          <w:lang w:val="el-GR"/>
        </w:rPr>
        <w:t>θετικό εκτός από τα έτη 2015, 2016 και 2018, οπότε ήταν αρνητικό.</w:t>
      </w:r>
    </w:p>
    <w:p w:rsidR="00A63AE0" w:rsidRPr="00A63AE0" w:rsidRDefault="00A63AE0" w:rsidP="00057FC8">
      <w:pPr>
        <w:spacing w:line="259" w:lineRule="auto"/>
        <w:rPr>
          <w:rFonts w:ascii="Verdana" w:hAnsi="Verdana"/>
          <w:lang w:val="el-GR"/>
        </w:rPr>
      </w:pPr>
    </w:p>
    <w:p w:rsidR="00057FC8" w:rsidRPr="00057FC8" w:rsidRDefault="00057FC8" w:rsidP="00057FC8">
      <w:pPr>
        <w:spacing w:line="259" w:lineRule="auto"/>
        <w:rPr>
          <w:rFonts w:ascii="Verdana" w:hAnsi="Verdana" w:cs="Arial"/>
          <w:b/>
          <w:u w:val="single"/>
          <w:lang w:val="el-GR"/>
        </w:rPr>
      </w:pPr>
      <w:r>
        <w:rPr>
          <w:rFonts w:ascii="Verdana" w:hAnsi="Verdana" w:cs="Arial"/>
          <w:b/>
          <w:u w:val="single"/>
          <w:lang w:val="el-GR"/>
        </w:rPr>
        <w:t xml:space="preserve">Γ. </w:t>
      </w:r>
      <w:r w:rsidRPr="00057FC8">
        <w:rPr>
          <w:rFonts w:ascii="Verdana" w:hAnsi="Verdana" w:cs="Arial"/>
          <w:b/>
          <w:u w:val="single"/>
          <w:lang w:val="el-GR"/>
        </w:rPr>
        <w:t>ΔΙΜΕΡΕΣ ΕΜΠΟΡΙΟ ΕΛΛΑΔΑΣ - ΓΕΡΜΑΝΙΑΣ</w:t>
      </w:r>
    </w:p>
    <w:p w:rsidR="00057FC8" w:rsidRPr="00057FC8" w:rsidRDefault="00057FC8" w:rsidP="00057FC8">
      <w:pPr>
        <w:spacing w:line="259" w:lineRule="auto"/>
        <w:rPr>
          <w:rFonts w:ascii="Verdana" w:hAnsi="Verdana"/>
          <w:b/>
          <w:u w:val="single"/>
          <w:lang w:val="el-GR"/>
        </w:rPr>
      </w:pPr>
      <w:r>
        <w:rPr>
          <w:rFonts w:ascii="Verdana" w:hAnsi="Verdana"/>
          <w:b/>
          <w:u w:val="single"/>
          <w:lang w:val="el-GR"/>
        </w:rPr>
        <w:t>Γ.1 ΕΛΛΗΝΙΚΕΣ ΕΞΑΓΩΓΕΣ</w:t>
      </w:r>
    </w:p>
    <w:p w:rsidR="006C5C89" w:rsidRDefault="00DD05CC" w:rsidP="00057FC8">
      <w:pPr>
        <w:spacing w:line="259" w:lineRule="auto"/>
        <w:rPr>
          <w:noProof/>
          <w:lang w:eastAsia="de-DE"/>
        </w:rPr>
      </w:pPr>
      <w:r w:rsidRPr="00057FC8">
        <w:rPr>
          <w:noProof/>
          <w:lang w:eastAsia="de-DE"/>
        </w:rPr>
        <w:drawing>
          <wp:inline distT="0" distB="0" distL="0" distR="0" wp14:anchorId="02BD1227" wp14:editId="2A6E24C8">
            <wp:extent cx="5274310" cy="3076575"/>
            <wp:effectExtent l="0" t="0" r="2540" b="9525"/>
            <wp:docPr id="8" name="Γράφημα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57FC8" w:rsidRPr="00057FC8" w:rsidRDefault="00057FC8" w:rsidP="00057FC8">
      <w:pPr>
        <w:spacing w:line="259" w:lineRule="auto"/>
        <w:rPr>
          <w:lang w:val="el-GR"/>
        </w:rPr>
      </w:pPr>
      <w:r w:rsidRPr="00057FC8">
        <w:rPr>
          <w:rFonts w:ascii="Verdana" w:hAnsi="Verdana"/>
          <w:sz w:val="16"/>
          <w:szCs w:val="16"/>
          <w:lang w:val="el-GR"/>
        </w:rPr>
        <w:t xml:space="preserve">Πηγή: destatis.de </w:t>
      </w:r>
    </w:p>
    <w:p w:rsidR="006C5C89" w:rsidRDefault="00DD05CC" w:rsidP="00057FC8">
      <w:pPr>
        <w:spacing w:line="259" w:lineRule="auto"/>
        <w:rPr>
          <w:rFonts w:ascii="Verdana" w:hAnsi="Verdana"/>
          <w:lang w:val="el-GR"/>
        </w:rPr>
      </w:pPr>
      <w:r w:rsidRPr="00DD05CC">
        <w:rPr>
          <w:rFonts w:ascii="Verdana" w:hAnsi="Verdana"/>
          <w:lang w:val="el-GR"/>
        </w:rPr>
        <w:lastRenderedPageBreak/>
        <w:t>Α</w:t>
      </w:r>
      <w:r>
        <w:rPr>
          <w:rFonts w:ascii="Verdana" w:hAnsi="Verdana"/>
          <w:lang w:val="el-GR"/>
        </w:rPr>
        <w:t>πό το 2011 παρατηρείται</w:t>
      </w:r>
      <w:r w:rsidR="006C5C89">
        <w:rPr>
          <w:rFonts w:ascii="Verdana" w:hAnsi="Verdana"/>
          <w:lang w:val="el-GR"/>
        </w:rPr>
        <w:t xml:space="preserve"> συνεχής αύξηση των εξαγωγών ελληνικών τροφίμων στη Γερμανία. </w:t>
      </w:r>
    </w:p>
    <w:p w:rsidR="00057FC8" w:rsidRPr="00057FC8" w:rsidRDefault="003D3F01" w:rsidP="00057FC8">
      <w:pPr>
        <w:spacing w:line="259" w:lineRule="auto"/>
        <w:rPr>
          <w:rFonts w:ascii="Verdana" w:hAnsi="Verdana"/>
          <w:lang w:val="el-GR"/>
        </w:rPr>
      </w:pPr>
      <w:r>
        <w:rPr>
          <w:rFonts w:ascii="Verdana" w:hAnsi="Verdana"/>
          <w:lang w:val="el-GR"/>
        </w:rPr>
        <w:t>Το 2022</w:t>
      </w:r>
      <w:r w:rsidR="00057FC8" w:rsidRPr="003D3F01">
        <w:rPr>
          <w:rFonts w:ascii="Verdana" w:hAnsi="Verdana"/>
          <w:lang w:val="el-GR"/>
        </w:rPr>
        <w:t xml:space="preserve"> η Ελλάδα εξ</w:t>
      </w:r>
      <w:r>
        <w:rPr>
          <w:rFonts w:ascii="Verdana" w:hAnsi="Verdana"/>
          <w:lang w:val="el-GR"/>
        </w:rPr>
        <w:t xml:space="preserve">ήγε τρόφιμα και ποτά αξίας </w:t>
      </w:r>
      <w:r w:rsidRPr="003D3F01">
        <w:rPr>
          <w:rFonts w:ascii="Verdana" w:hAnsi="Verdana"/>
          <w:b/>
          <w:lang w:val="el-GR"/>
        </w:rPr>
        <w:t>960</w:t>
      </w:r>
      <w:r>
        <w:rPr>
          <w:rFonts w:ascii="Verdana" w:hAnsi="Verdana"/>
          <w:lang w:val="el-GR"/>
        </w:rPr>
        <w:t xml:space="preserve"> </w:t>
      </w:r>
      <w:r w:rsidRPr="003D3F01">
        <w:rPr>
          <w:rFonts w:ascii="Verdana" w:hAnsi="Verdana"/>
          <w:b/>
          <w:lang w:val="el-GR"/>
        </w:rPr>
        <w:t>εκ.€</w:t>
      </w:r>
      <w:r>
        <w:rPr>
          <w:rFonts w:ascii="Verdana" w:hAnsi="Verdana"/>
          <w:lang w:val="el-GR"/>
        </w:rPr>
        <w:t xml:space="preserve"> από </w:t>
      </w:r>
      <w:r w:rsidR="00DD05CC">
        <w:rPr>
          <w:rFonts w:ascii="Verdana" w:hAnsi="Verdana"/>
          <w:b/>
          <w:lang w:val="el-GR"/>
        </w:rPr>
        <w:t>881</w:t>
      </w:r>
      <w:r w:rsidRPr="003D3F01">
        <w:rPr>
          <w:rFonts w:ascii="Verdana" w:hAnsi="Verdana"/>
          <w:b/>
          <w:lang w:val="el-GR"/>
        </w:rPr>
        <w:t xml:space="preserve"> </w:t>
      </w:r>
      <w:r w:rsidR="00057FC8" w:rsidRPr="003D3F01">
        <w:rPr>
          <w:rFonts w:ascii="Verdana" w:hAnsi="Verdana"/>
          <w:b/>
          <w:lang w:val="el-GR"/>
        </w:rPr>
        <w:t>εκ.€</w:t>
      </w:r>
      <w:r>
        <w:rPr>
          <w:rFonts w:ascii="Verdana" w:hAnsi="Verdana"/>
          <w:lang w:val="el-GR"/>
        </w:rPr>
        <w:t xml:space="preserve"> το 2021, που σημαίνει αύξηση κατά </w:t>
      </w:r>
      <w:r w:rsidR="00DD05CC">
        <w:rPr>
          <w:rFonts w:ascii="Verdana" w:hAnsi="Verdana"/>
          <w:b/>
          <w:lang w:val="el-GR"/>
        </w:rPr>
        <w:t>79</w:t>
      </w:r>
      <w:r w:rsidRPr="003D3F01">
        <w:rPr>
          <w:rFonts w:ascii="Verdana" w:hAnsi="Verdana"/>
          <w:b/>
          <w:lang w:val="el-GR"/>
        </w:rPr>
        <w:t xml:space="preserve"> εκ.€</w:t>
      </w:r>
      <w:r>
        <w:rPr>
          <w:rFonts w:ascii="Verdana" w:hAnsi="Verdana"/>
          <w:lang w:val="el-GR"/>
        </w:rPr>
        <w:t xml:space="preserve"> </w:t>
      </w:r>
      <w:r w:rsidR="00DD05CC">
        <w:rPr>
          <w:rFonts w:ascii="Verdana" w:hAnsi="Verdana"/>
          <w:b/>
          <w:lang w:val="el-GR"/>
        </w:rPr>
        <w:t>(+8,9</w:t>
      </w:r>
      <w:r w:rsidR="00057FC8" w:rsidRPr="003D3F01">
        <w:rPr>
          <w:rFonts w:ascii="Verdana" w:hAnsi="Verdana"/>
          <w:b/>
          <w:lang w:val="el-GR"/>
        </w:rPr>
        <w:t>%</w:t>
      </w:r>
      <w:r w:rsidRPr="003D3F01">
        <w:rPr>
          <w:rFonts w:ascii="Verdana" w:hAnsi="Verdana"/>
          <w:b/>
          <w:lang w:val="el-GR"/>
        </w:rPr>
        <w:t>)</w:t>
      </w:r>
      <w:r w:rsidR="00057FC8" w:rsidRPr="003D3F01">
        <w:rPr>
          <w:rFonts w:ascii="Verdana" w:hAnsi="Verdana"/>
          <w:b/>
          <w:lang w:val="el-GR"/>
        </w:rPr>
        <w:t>.</w:t>
      </w:r>
      <w:r w:rsidR="00057FC8" w:rsidRPr="00057FC8">
        <w:rPr>
          <w:rFonts w:ascii="Verdana" w:hAnsi="Verdana"/>
          <w:lang w:val="el-GR"/>
        </w:rPr>
        <w:t xml:space="preserve"> </w:t>
      </w:r>
    </w:p>
    <w:p w:rsidR="00057FC8" w:rsidRPr="00057FC8" w:rsidRDefault="00057FC8" w:rsidP="00057FC8">
      <w:pPr>
        <w:spacing w:line="259" w:lineRule="auto"/>
        <w:rPr>
          <w:rFonts w:ascii="Verdana" w:hAnsi="Verdana"/>
          <w:b/>
          <w:lang w:val="el-GR"/>
        </w:rPr>
      </w:pPr>
      <w:r w:rsidRPr="00057FC8">
        <w:rPr>
          <w:rFonts w:ascii="Verdana" w:hAnsi="Verdana"/>
          <w:b/>
          <w:lang w:val="el-GR"/>
        </w:rPr>
        <w:t>10 ΠΡΩΤΕΣ ΚΑΤΗΓΟΡΙΕΣ ΕΛΛΗΝΙΚΩΝ ΕΙΣΑΓΟΜΕΝΩΝ ΤΡΟΦΙΜΩΝ &amp; ΠΟΤΩΝ</w:t>
      </w:r>
    </w:p>
    <w:p w:rsidR="00057FC8" w:rsidRPr="00057FC8" w:rsidRDefault="006158CB" w:rsidP="00057FC8">
      <w:pPr>
        <w:spacing w:line="259" w:lineRule="auto"/>
        <w:rPr>
          <w:rFonts w:ascii="Verdana" w:hAnsi="Verdana"/>
          <w:lang w:val="el-GR"/>
        </w:rPr>
      </w:pPr>
      <w:r w:rsidRPr="00057FC8">
        <w:rPr>
          <w:rFonts w:ascii="Verdana" w:hAnsi="Verdana"/>
          <w:noProof/>
          <w:lang w:eastAsia="de-DE"/>
        </w:rPr>
        <w:drawing>
          <wp:inline distT="0" distB="0" distL="0" distR="0" wp14:anchorId="65FDE4B5" wp14:editId="583BEBB7">
            <wp:extent cx="5274310" cy="3076575"/>
            <wp:effectExtent l="0" t="0" r="2540" b="9525"/>
            <wp:docPr id="9" name="Γράφημα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57FC8" w:rsidRPr="00057FC8" w:rsidRDefault="00057FC8" w:rsidP="00057FC8">
      <w:pPr>
        <w:spacing w:line="259" w:lineRule="auto"/>
        <w:rPr>
          <w:rFonts w:ascii="Verdana" w:hAnsi="Verdana"/>
          <w:lang w:val="el-GR"/>
        </w:rPr>
      </w:pPr>
      <w:r w:rsidRPr="00057FC8">
        <w:rPr>
          <w:rFonts w:ascii="Verdana" w:hAnsi="Verdana"/>
          <w:lang w:val="el-GR"/>
        </w:rPr>
        <w:t>Οι δέκα πρώτες εξαχθεί</w:t>
      </w:r>
      <w:r w:rsidR="00981743">
        <w:rPr>
          <w:rFonts w:ascii="Verdana" w:hAnsi="Verdana"/>
          <w:lang w:val="el-GR"/>
        </w:rPr>
        <w:t xml:space="preserve">σες κατηγορίες </w:t>
      </w:r>
      <w:r w:rsidR="00B22EBD">
        <w:rPr>
          <w:rFonts w:ascii="Verdana" w:hAnsi="Verdana"/>
          <w:lang w:val="el-GR"/>
        </w:rPr>
        <w:t xml:space="preserve">ελληνικών </w:t>
      </w:r>
      <w:r w:rsidR="00981743">
        <w:rPr>
          <w:rFonts w:ascii="Verdana" w:hAnsi="Verdana"/>
          <w:lang w:val="el-GR"/>
        </w:rPr>
        <w:t>προϊόντων</w:t>
      </w:r>
      <w:r w:rsidR="00B22EBD">
        <w:rPr>
          <w:rFonts w:ascii="Verdana" w:hAnsi="Verdana"/>
          <w:lang w:val="el-GR"/>
        </w:rPr>
        <w:t xml:space="preserve"> διατροφής στη Γερμανία</w:t>
      </w:r>
      <w:r w:rsidR="00981743">
        <w:rPr>
          <w:rFonts w:ascii="Verdana" w:hAnsi="Verdana"/>
          <w:lang w:val="el-GR"/>
        </w:rPr>
        <w:t xml:space="preserve"> το 2022</w:t>
      </w:r>
      <w:r w:rsidRPr="00057FC8">
        <w:rPr>
          <w:rFonts w:ascii="Verdana" w:hAnsi="Verdana"/>
          <w:lang w:val="el-GR"/>
        </w:rPr>
        <w:t xml:space="preserve"> ήταν </w:t>
      </w:r>
      <w:r w:rsidRPr="00B22EBD">
        <w:rPr>
          <w:rFonts w:ascii="Verdana" w:hAnsi="Verdana"/>
          <w:u w:val="single"/>
          <w:lang w:val="el-GR"/>
        </w:rPr>
        <w:t xml:space="preserve">γαλακτοκομικά, παρασκευάσματα λαχανικών &amp; φρούτων, φρούτα, </w:t>
      </w:r>
      <w:r w:rsidR="00981743" w:rsidRPr="00B22EBD">
        <w:rPr>
          <w:rFonts w:ascii="Verdana" w:hAnsi="Verdana"/>
          <w:u w:val="single"/>
          <w:lang w:val="el-GR"/>
        </w:rPr>
        <w:t xml:space="preserve">είδη αρτοποιίας, </w:t>
      </w:r>
      <w:r w:rsidRPr="00B22EBD">
        <w:rPr>
          <w:rFonts w:ascii="Verdana" w:hAnsi="Verdana"/>
          <w:u w:val="single"/>
          <w:lang w:val="el-GR"/>
        </w:rPr>
        <w:t xml:space="preserve">ποτά, </w:t>
      </w:r>
      <w:r w:rsidR="00981743" w:rsidRPr="00B22EBD">
        <w:rPr>
          <w:rFonts w:ascii="Verdana" w:hAnsi="Verdana"/>
          <w:u w:val="single"/>
          <w:lang w:val="el-GR"/>
        </w:rPr>
        <w:t xml:space="preserve">βρώσιμα έλαια, διάφορα τρόφιμα, </w:t>
      </w:r>
      <w:r w:rsidRPr="00B22EBD">
        <w:rPr>
          <w:rFonts w:ascii="Verdana" w:hAnsi="Verdana"/>
          <w:u w:val="single"/>
          <w:lang w:val="el-GR"/>
        </w:rPr>
        <w:t xml:space="preserve">λαχανικά, </w:t>
      </w:r>
      <w:proofErr w:type="spellStart"/>
      <w:r w:rsidR="00981743" w:rsidRPr="00B22EBD">
        <w:rPr>
          <w:rFonts w:ascii="Verdana" w:hAnsi="Verdana"/>
          <w:u w:val="single"/>
          <w:lang w:val="el-GR"/>
        </w:rPr>
        <w:t>ιχθυηρά</w:t>
      </w:r>
      <w:proofErr w:type="spellEnd"/>
      <w:r w:rsidR="00981743" w:rsidRPr="00B22EBD">
        <w:rPr>
          <w:rFonts w:ascii="Verdana" w:hAnsi="Verdana"/>
          <w:u w:val="single"/>
          <w:lang w:val="el-GR"/>
        </w:rPr>
        <w:t xml:space="preserve"> και ζαχαρώδη</w:t>
      </w:r>
      <w:r w:rsidR="00981743">
        <w:rPr>
          <w:rFonts w:ascii="Verdana" w:hAnsi="Verdana"/>
          <w:lang w:val="el-GR"/>
        </w:rPr>
        <w:t>.</w:t>
      </w:r>
    </w:p>
    <w:p w:rsidR="00057FC8" w:rsidRPr="00057FC8" w:rsidRDefault="00057FC8" w:rsidP="00057FC8">
      <w:pPr>
        <w:spacing w:line="259" w:lineRule="auto"/>
        <w:rPr>
          <w:rFonts w:ascii="Verdana" w:hAnsi="Verdana"/>
          <w:lang w:val="el-GR"/>
        </w:rPr>
      </w:pPr>
      <w:r w:rsidRPr="00057FC8">
        <w:rPr>
          <w:rFonts w:ascii="Verdana" w:hAnsi="Verdana"/>
          <w:lang w:val="el-GR"/>
        </w:rPr>
        <w:t xml:space="preserve">Οι 4 πρώτες κατηγορίες προϊόντων αντιστοιχούν στα </w:t>
      </w:r>
      <w:r w:rsidRPr="006F20F4">
        <w:rPr>
          <w:rFonts w:ascii="Verdana" w:hAnsi="Verdana"/>
          <w:b/>
          <w:lang w:val="el-GR"/>
        </w:rPr>
        <w:t>¾</w:t>
      </w:r>
      <w:r w:rsidRPr="00057FC8">
        <w:rPr>
          <w:rFonts w:ascii="Verdana" w:hAnsi="Verdana"/>
          <w:lang w:val="el-GR"/>
        </w:rPr>
        <w:t xml:space="preserve"> των συνολικών ελληνικών εξαγωγών τροφίμων &amp; ποτών στη Γερμανία.</w:t>
      </w:r>
    </w:p>
    <w:p w:rsidR="00057FC8" w:rsidRPr="00057FC8" w:rsidRDefault="006C4351" w:rsidP="00057FC8">
      <w:pPr>
        <w:spacing w:line="259" w:lineRule="auto"/>
        <w:rPr>
          <w:rFonts w:ascii="Verdana" w:hAnsi="Verdana"/>
          <w:b/>
          <w:lang w:val="el-GR"/>
        </w:rPr>
      </w:pPr>
      <w:r>
        <w:rPr>
          <w:rFonts w:ascii="Verdana" w:hAnsi="Verdana"/>
          <w:b/>
          <w:lang w:val="el-GR"/>
        </w:rPr>
        <w:t>Αύξηση εξαγωγών 2022</w:t>
      </w:r>
    </w:p>
    <w:p w:rsidR="006C4351" w:rsidRDefault="006C4351" w:rsidP="00057FC8">
      <w:pPr>
        <w:spacing w:line="259" w:lineRule="auto"/>
        <w:rPr>
          <w:rFonts w:ascii="Verdana" w:hAnsi="Verdana"/>
          <w:lang w:val="el-GR"/>
        </w:rPr>
      </w:pPr>
      <w:r>
        <w:rPr>
          <w:rFonts w:ascii="Verdana" w:hAnsi="Verdana"/>
          <w:lang w:val="el-GR"/>
        </w:rPr>
        <w:t xml:space="preserve">Το 2022 υπήρξε </w:t>
      </w:r>
      <w:r w:rsidRPr="006C4351">
        <w:rPr>
          <w:rFonts w:ascii="Verdana" w:hAnsi="Verdana"/>
          <w:b/>
          <w:lang w:val="el-GR"/>
        </w:rPr>
        <w:t>αύξηση</w:t>
      </w:r>
      <w:r>
        <w:rPr>
          <w:rFonts w:ascii="Verdana" w:hAnsi="Verdana"/>
          <w:lang w:val="el-GR"/>
        </w:rPr>
        <w:t xml:space="preserve"> </w:t>
      </w:r>
      <w:r w:rsidRPr="00CC76A6">
        <w:rPr>
          <w:rFonts w:ascii="Verdana" w:hAnsi="Verdana"/>
          <w:b/>
          <w:lang w:val="el-GR"/>
        </w:rPr>
        <w:t>στις εξαγωγές όλων των προϊόντων</w:t>
      </w:r>
      <w:r>
        <w:rPr>
          <w:rFonts w:ascii="Verdana" w:hAnsi="Verdana"/>
          <w:lang w:val="el-GR"/>
        </w:rPr>
        <w:t xml:space="preserve"> του παραπάνω πίνακα, </w:t>
      </w:r>
      <w:r w:rsidRPr="00CC76A6">
        <w:rPr>
          <w:rFonts w:ascii="Verdana" w:hAnsi="Verdana"/>
          <w:b/>
          <w:lang w:val="el-GR"/>
        </w:rPr>
        <w:t>εκτός</w:t>
      </w:r>
      <w:r>
        <w:rPr>
          <w:rFonts w:ascii="Verdana" w:hAnsi="Verdana"/>
          <w:lang w:val="el-GR"/>
        </w:rPr>
        <w:t xml:space="preserve"> των </w:t>
      </w:r>
      <w:r w:rsidRPr="006C4351">
        <w:rPr>
          <w:rFonts w:ascii="Verdana" w:hAnsi="Verdana"/>
          <w:b/>
          <w:lang w:val="el-GR"/>
        </w:rPr>
        <w:t>ποτών και των λαχανικών</w:t>
      </w:r>
      <w:r>
        <w:rPr>
          <w:rFonts w:ascii="Verdana" w:hAnsi="Verdana"/>
          <w:lang w:val="el-GR"/>
        </w:rPr>
        <w:t xml:space="preserve">, στα οποία είχαμε </w:t>
      </w:r>
      <w:r w:rsidRPr="006C4351">
        <w:rPr>
          <w:rFonts w:ascii="Verdana" w:hAnsi="Verdana"/>
          <w:b/>
          <w:lang w:val="el-GR"/>
        </w:rPr>
        <w:t>μείωση εξαγωγών ύψους -10% και -15% αντίστοιχα</w:t>
      </w:r>
      <w:r>
        <w:rPr>
          <w:rFonts w:ascii="Verdana" w:hAnsi="Verdana"/>
          <w:lang w:val="el-GR"/>
        </w:rPr>
        <w:t>.</w:t>
      </w:r>
    </w:p>
    <w:p w:rsidR="00057FC8" w:rsidRPr="00057FC8" w:rsidRDefault="00057FC8" w:rsidP="00057FC8">
      <w:pPr>
        <w:spacing w:line="259" w:lineRule="auto"/>
        <w:rPr>
          <w:rFonts w:ascii="Verdana" w:hAnsi="Verdana"/>
          <w:lang w:val="el-GR"/>
        </w:rPr>
      </w:pPr>
    </w:p>
    <w:p w:rsidR="00155078" w:rsidRDefault="00155078" w:rsidP="00057FC8">
      <w:pPr>
        <w:spacing w:line="259" w:lineRule="auto"/>
        <w:rPr>
          <w:rFonts w:ascii="Verdana" w:hAnsi="Verdana"/>
          <w:lang w:val="el-GR"/>
        </w:rPr>
      </w:pPr>
    </w:p>
    <w:p w:rsidR="008C3540" w:rsidRDefault="008C3540" w:rsidP="00057FC8">
      <w:pPr>
        <w:spacing w:line="259" w:lineRule="auto"/>
        <w:rPr>
          <w:rFonts w:ascii="Verdana" w:hAnsi="Verdana"/>
          <w:b/>
          <w:u w:val="single"/>
          <w:lang w:val="el-GR"/>
        </w:rPr>
      </w:pPr>
    </w:p>
    <w:p w:rsidR="008C3540" w:rsidRDefault="008C3540" w:rsidP="00057FC8">
      <w:pPr>
        <w:spacing w:line="259" w:lineRule="auto"/>
        <w:rPr>
          <w:rFonts w:ascii="Verdana" w:hAnsi="Verdana"/>
          <w:b/>
          <w:u w:val="single"/>
          <w:lang w:val="el-GR"/>
        </w:rPr>
      </w:pPr>
    </w:p>
    <w:p w:rsidR="008C3540" w:rsidRDefault="008C3540" w:rsidP="00057FC8">
      <w:pPr>
        <w:spacing w:line="259" w:lineRule="auto"/>
        <w:rPr>
          <w:rFonts w:ascii="Verdana" w:hAnsi="Verdana"/>
          <w:b/>
          <w:u w:val="single"/>
          <w:lang w:val="el-GR"/>
        </w:rPr>
      </w:pPr>
    </w:p>
    <w:p w:rsidR="008C3540" w:rsidRDefault="008C3540" w:rsidP="00057FC8">
      <w:pPr>
        <w:spacing w:line="259" w:lineRule="auto"/>
        <w:rPr>
          <w:rFonts w:ascii="Verdana" w:hAnsi="Verdana"/>
          <w:b/>
          <w:u w:val="single"/>
          <w:lang w:val="el-GR"/>
        </w:rPr>
      </w:pPr>
    </w:p>
    <w:p w:rsidR="00E04388" w:rsidRDefault="00E04388" w:rsidP="00057FC8">
      <w:pPr>
        <w:spacing w:line="259" w:lineRule="auto"/>
        <w:rPr>
          <w:rFonts w:ascii="Verdana" w:hAnsi="Verdana"/>
          <w:b/>
          <w:u w:val="single"/>
          <w:lang w:val="el-GR"/>
        </w:rPr>
      </w:pPr>
    </w:p>
    <w:p w:rsidR="00057FC8" w:rsidRPr="00057FC8" w:rsidRDefault="00155078" w:rsidP="00057FC8">
      <w:pPr>
        <w:spacing w:line="259" w:lineRule="auto"/>
        <w:rPr>
          <w:rFonts w:ascii="Verdana" w:hAnsi="Verdana"/>
          <w:b/>
          <w:u w:val="single"/>
          <w:lang w:val="el-GR"/>
        </w:rPr>
      </w:pPr>
      <w:r w:rsidRPr="00155078">
        <w:rPr>
          <w:rFonts w:ascii="Verdana" w:hAnsi="Verdana"/>
          <w:b/>
          <w:u w:val="single"/>
          <w:lang w:val="el-GR"/>
        </w:rPr>
        <w:lastRenderedPageBreak/>
        <w:t xml:space="preserve">Γ.2 </w:t>
      </w:r>
      <w:r w:rsidR="00D67DEF">
        <w:rPr>
          <w:rFonts w:ascii="Verdana" w:hAnsi="Verdana"/>
          <w:b/>
          <w:u w:val="single"/>
          <w:lang w:val="el-GR"/>
        </w:rPr>
        <w:t>ΓΕΡΜΑΝΙΚΕΣ ΕΞΑΓΩΓΕΣ</w:t>
      </w:r>
      <w:r w:rsidR="00E04388">
        <w:rPr>
          <w:rFonts w:ascii="Verdana" w:hAnsi="Verdana"/>
          <w:b/>
          <w:u w:val="single"/>
          <w:lang w:val="el-GR"/>
        </w:rPr>
        <w:t xml:space="preserve"> ΠΡΟΣ ΤΗΝ ΕΛΛΑΔΑ</w:t>
      </w:r>
    </w:p>
    <w:p w:rsidR="00057FC8" w:rsidRPr="00057FC8" w:rsidRDefault="000B17AD" w:rsidP="00057FC8">
      <w:pPr>
        <w:spacing w:line="259" w:lineRule="auto"/>
        <w:rPr>
          <w:rFonts w:ascii="Verdana" w:hAnsi="Verdana"/>
          <w:lang w:val="el-GR"/>
        </w:rPr>
      </w:pPr>
      <w:r w:rsidRPr="00057FC8">
        <w:rPr>
          <w:rFonts w:ascii="Verdana" w:hAnsi="Verdana"/>
          <w:noProof/>
          <w:lang w:eastAsia="de-DE"/>
        </w:rPr>
        <w:drawing>
          <wp:inline distT="0" distB="0" distL="0" distR="0" wp14:anchorId="11467D2C" wp14:editId="583CC518">
            <wp:extent cx="5274310" cy="3076575"/>
            <wp:effectExtent l="0" t="0" r="2540" b="0"/>
            <wp:docPr id="10" name="Γράφημα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57FC8" w:rsidRPr="00057FC8" w:rsidRDefault="00057FC8" w:rsidP="00057FC8">
      <w:pPr>
        <w:spacing w:line="259" w:lineRule="auto"/>
        <w:rPr>
          <w:rFonts w:ascii="Verdana" w:hAnsi="Verdana"/>
          <w:sz w:val="16"/>
          <w:szCs w:val="16"/>
          <w:lang w:val="el-GR"/>
        </w:rPr>
      </w:pPr>
      <w:r w:rsidRPr="00057FC8">
        <w:rPr>
          <w:rFonts w:ascii="Verdana" w:hAnsi="Verdana"/>
          <w:sz w:val="16"/>
          <w:szCs w:val="16"/>
          <w:lang w:val="el-GR"/>
        </w:rPr>
        <w:t xml:space="preserve">Πηγή: </w:t>
      </w:r>
      <w:proofErr w:type="spellStart"/>
      <w:r w:rsidRPr="00057FC8">
        <w:rPr>
          <w:rFonts w:ascii="Verdana" w:hAnsi="Verdana"/>
          <w:sz w:val="16"/>
          <w:szCs w:val="16"/>
          <w:lang w:val="en-US"/>
        </w:rPr>
        <w:t>destatis</w:t>
      </w:r>
      <w:proofErr w:type="spellEnd"/>
      <w:r w:rsidRPr="00057FC8">
        <w:rPr>
          <w:rFonts w:ascii="Verdana" w:hAnsi="Verdana"/>
          <w:sz w:val="16"/>
          <w:szCs w:val="16"/>
          <w:lang w:val="el-GR"/>
        </w:rPr>
        <w:t>.</w:t>
      </w:r>
      <w:r w:rsidRPr="00057FC8">
        <w:rPr>
          <w:rFonts w:ascii="Verdana" w:hAnsi="Verdana"/>
          <w:sz w:val="16"/>
          <w:szCs w:val="16"/>
          <w:lang w:val="en-US"/>
        </w:rPr>
        <w:t>de</w:t>
      </w:r>
      <w:r w:rsidRPr="00057FC8">
        <w:rPr>
          <w:rFonts w:ascii="Verdana" w:hAnsi="Verdana"/>
          <w:sz w:val="16"/>
          <w:szCs w:val="16"/>
          <w:lang w:val="el-GR"/>
        </w:rPr>
        <w:t xml:space="preserve"> </w:t>
      </w:r>
    </w:p>
    <w:p w:rsidR="00057FC8" w:rsidRPr="00057FC8" w:rsidRDefault="00057FC8" w:rsidP="00057FC8">
      <w:pPr>
        <w:spacing w:line="259" w:lineRule="auto"/>
        <w:rPr>
          <w:rFonts w:ascii="Verdana" w:hAnsi="Verdana"/>
          <w:lang w:val="el-GR"/>
        </w:rPr>
      </w:pPr>
      <w:r w:rsidRPr="00057FC8">
        <w:rPr>
          <w:rFonts w:ascii="Verdana" w:hAnsi="Verdana"/>
          <w:lang w:val="en-US"/>
        </w:rPr>
        <w:t>To</w:t>
      </w:r>
      <w:r w:rsidR="00A34094">
        <w:rPr>
          <w:rFonts w:ascii="Verdana" w:hAnsi="Verdana"/>
          <w:lang w:val="el-GR"/>
        </w:rPr>
        <w:t xml:space="preserve"> 2022</w:t>
      </w:r>
      <w:r w:rsidRPr="00057FC8">
        <w:rPr>
          <w:rFonts w:ascii="Verdana" w:hAnsi="Verdana"/>
          <w:lang w:val="el-GR"/>
        </w:rPr>
        <w:t xml:space="preserve"> οι γερμανικές εξαγωγές τροφίμων &amp; ποτών προς την Ελλάδα ανήλθαν σε </w:t>
      </w:r>
      <w:r w:rsidR="00A34094">
        <w:rPr>
          <w:rFonts w:ascii="Verdana" w:hAnsi="Verdana"/>
          <w:lang w:val="el-GR"/>
        </w:rPr>
        <w:t xml:space="preserve">1 δις </w:t>
      </w:r>
      <w:r w:rsidRPr="00057FC8">
        <w:rPr>
          <w:rFonts w:ascii="Verdana" w:hAnsi="Verdana"/>
          <w:lang w:val="el-GR"/>
        </w:rPr>
        <w:t xml:space="preserve">ευρώ, καταγράφοντας </w:t>
      </w:r>
      <w:r w:rsidR="00A34094">
        <w:rPr>
          <w:rFonts w:ascii="Verdana" w:hAnsi="Verdana"/>
          <w:lang w:val="el-GR"/>
        </w:rPr>
        <w:t>μεγάλη αύξηση ύψους</w:t>
      </w:r>
      <w:r w:rsidRPr="00057FC8">
        <w:rPr>
          <w:rFonts w:ascii="Verdana" w:hAnsi="Verdana"/>
          <w:lang w:val="el-GR"/>
        </w:rPr>
        <w:t xml:space="preserve"> </w:t>
      </w:r>
      <w:r w:rsidR="00943082">
        <w:rPr>
          <w:rFonts w:ascii="Verdana" w:hAnsi="Verdana"/>
          <w:b/>
          <w:lang w:val="el-GR"/>
        </w:rPr>
        <w:t>+</w:t>
      </w:r>
      <w:r w:rsidR="00A34094" w:rsidRPr="00943082">
        <w:rPr>
          <w:rFonts w:ascii="Verdana" w:hAnsi="Verdana"/>
          <w:b/>
          <w:lang w:val="el-GR"/>
        </w:rPr>
        <w:t>2</w:t>
      </w:r>
      <w:r w:rsidRPr="00943082">
        <w:rPr>
          <w:rFonts w:ascii="Verdana" w:hAnsi="Verdana"/>
          <w:b/>
          <w:lang w:val="el-GR"/>
        </w:rPr>
        <w:t>6</w:t>
      </w:r>
      <w:r w:rsidR="00A34094" w:rsidRPr="00943082">
        <w:rPr>
          <w:rFonts w:ascii="Verdana" w:hAnsi="Verdana"/>
          <w:b/>
          <w:lang w:val="el-GR"/>
        </w:rPr>
        <w:t>%</w:t>
      </w:r>
      <w:r w:rsidR="00A34094">
        <w:rPr>
          <w:rFonts w:ascii="Verdana" w:hAnsi="Verdana"/>
          <w:lang w:val="el-GR"/>
        </w:rPr>
        <w:t xml:space="preserve"> σε σύγκριση με το 2021. Μεγάλη αύξηση των γερμανικών εξαγωγών σημειώθηκε στα </w:t>
      </w:r>
      <w:r w:rsidR="00A34094" w:rsidRPr="00943082">
        <w:rPr>
          <w:rFonts w:ascii="Verdana" w:hAnsi="Verdana"/>
          <w:b/>
          <w:lang w:val="el-GR"/>
        </w:rPr>
        <w:t>γαλακτοκομικά (</w:t>
      </w:r>
      <w:r w:rsidR="00707E3E" w:rsidRPr="00943082">
        <w:rPr>
          <w:rFonts w:ascii="Verdana" w:hAnsi="Verdana"/>
          <w:b/>
          <w:lang w:val="el-GR"/>
        </w:rPr>
        <w:t>+41%)</w:t>
      </w:r>
      <w:r w:rsidR="00707E3E">
        <w:rPr>
          <w:rFonts w:ascii="Verdana" w:hAnsi="Verdana"/>
          <w:lang w:val="el-GR"/>
        </w:rPr>
        <w:t xml:space="preserve"> και</w:t>
      </w:r>
      <w:r w:rsidR="00A34094">
        <w:rPr>
          <w:rFonts w:ascii="Verdana" w:hAnsi="Verdana"/>
          <w:lang w:val="el-GR"/>
        </w:rPr>
        <w:t xml:space="preserve"> στα </w:t>
      </w:r>
      <w:r w:rsidR="00A34094" w:rsidRPr="00943082">
        <w:rPr>
          <w:rFonts w:ascii="Verdana" w:hAnsi="Verdana"/>
          <w:b/>
          <w:lang w:val="el-GR"/>
        </w:rPr>
        <w:t>ζαχαρώδη (+</w:t>
      </w:r>
      <w:r w:rsidR="00707E3E" w:rsidRPr="00943082">
        <w:rPr>
          <w:rFonts w:ascii="Verdana" w:hAnsi="Verdana"/>
          <w:b/>
          <w:lang w:val="el-GR"/>
        </w:rPr>
        <w:t>45%),</w:t>
      </w:r>
      <w:r w:rsidR="00707E3E">
        <w:rPr>
          <w:rFonts w:ascii="Verdana" w:hAnsi="Verdana"/>
          <w:lang w:val="el-GR"/>
        </w:rPr>
        <w:t xml:space="preserve"> ενώ επίσης αύξηση εξαγωγών υπήρξε </w:t>
      </w:r>
      <w:r w:rsidR="00707E3E" w:rsidRPr="00943082">
        <w:rPr>
          <w:rFonts w:ascii="Verdana" w:hAnsi="Verdana"/>
          <w:b/>
          <w:lang w:val="el-GR"/>
        </w:rPr>
        <w:t xml:space="preserve">σε όλα τα 10 πρώτα </w:t>
      </w:r>
      <w:r w:rsidR="00707E3E">
        <w:rPr>
          <w:rFonts w:ascii="Verdana" w:hAnsi="Verdana"/>
          <w:lang w:val="el-GR"/>
        </w:rPr>
        <w:t>γερμανικά προϊόντα, που εξάγονται στη χώρα μας.</w:t>
      </w:r>
    </w:p>
    <w:p w:rsidR="00057FC8" w:rsidRPr="00057FC8" w:rsidRDefault="00057FC8" w:rsidP="00057FC8">
      <w:pPr>
        <w:spacing w:line="259" w:lineRule="auto"/>
        <w:rPr>
          <w:rFonts w:ascii="Verdana" w:hAnsi="Verdana"/>
          <w:lang w:val="el-GR"/>
        </w:rPr>
      </w:pPr>
      <w:r w:rsidRPr="00057FC8">
        <w:rPr>
          <w:rFonts w:ascii="Verdana" w:hAnsi="Verdana"/>
          <w:lang w:val="el-GR"/>
        </w:rPr>
        <w:t xml:space="preserve">Όπως φαίνεται και από τον </w:t>
      </w:r>
      <w:r w:rsidR="003D5233">
        <w:rPr>
          <w:rFonts w:ascii="Verdana" w:hAnsi="Verdana"/>
          <w:lang w:val="el-GR"/>
        </w:rPr>
        <w:t xml:space="preserve">ανωτέρω </w:t>
      </w:r>
      <w:r w:rsidRPr="00057FC8">
        <w:rPr>
          <w:rFonts w:ascii="Verdana" w:hAnsi="Verdana"/>
          <w:lang w:val="el-GR"/>
        </w:rPr>
        <w:t>πίνακα, οι γερμανικές εξαγωγές</w:t>
      </w:r>
      <w:r w:rsidR="003D5233">
        <w:rPr>
          <w:rFonts w:ascii="Verdana" w:hAnsi="Verdana"/>
          <w:lang w:val="el-GR"/>
        </w:rPr>
        <w:t xml:space="preserve"> προς την Ελλάδα </w:t>
      </w:r>
      <w:r w:rsidRPr="00057FC8">
        <w:rPr>
          <w:rFonts w:ascii="Verdana" w:hAnsi="Verdana"/>
          <w:lang w:val="el-GR"/>
        </w:rPr>
        <w:t>έχουν καταγράψει διακυμάνσ</w:t>
      </w:r>
      <w:r w:rsidR="003D5233">
        <w:rPr>
          <w:rFonts w:ascii="Verdana" w:hAnsi="Verdana"/>
          <w:lang w:val="el-GR"/>
        </w:rPr>
        <w:t>εις τα τελευταία 12 χρόνια.</w:t>
      </w:r>
      <w:r w:rsidRPr="00057FC8">
        <w:rPr>
          <w:rFonts w:ascii="Verdana" w:hAnsi="Verdana"/>
          <w:lang w:val="el-GR"/>
        </w:rPr>
        <w:t xml:space="preserve"> </w:t>
      </w:r>
    </w:p>
    <w:p w:rsidR="00057FC8" w:rsidRPr="00057FC8" w:rsidRDefault="00057FC8" w:rsidP="00057FC8">
      <w:pPr>
        <w:spacing w:line="259" w:lineRule="auto"/>
        <w:rPr>
          <w:rFonts w:ascii="Verdana" w:hAnsi="Verdana"/>
          <w:lang w:val="el-GR"/>
        </w:rPr>
      </w:pPr>
      <w:r w:rsidRPr="00057FC8">
        <w:rPr>
          <w:rFonts w:ascii="Verdana" w:hAnsi="Verdana"/>
          <w:lang w:val="el-GR"/>
        </w:rPr>
        <w:t xml:space="preserve">Τα κυριότερα προϊόντα που εξάγει η Γερμανία στη χώρα μας είναι σταθερά τα </w:t>
      </w:r>
      <w:r w:rsidRPr="003D5233">
        <w:rPr>
          <w:rFonts w:ascii="Verdana" w:hAnsi="Verdana"/>
          <w:b/>
          <w:lang w:val="el-GR"/>
        </w:rPr>
        <w:t>γαλακτοκομικά και το κρέας</w:t>
      </w:r>
      <w:r w:rsidRPr="00057FC8">
        <w:rPr>
          <w:rFonts w:ascii="Verdana" w:hAnsi="Verdana"/>
          <w:lang w:val="el-GR"/>
        </w:rPr>
        <w:t xml:space="preserve">, που από κοινού αντιστοιχούν σε </w:t>
      </w:r>
      <w:r w:rsidR="00CB04D4" w:rsidRPr="003D5233">
        <w:rPr>
          <w:rFonts w:ascii="Verdana" w:hAnsi="Verdana"/>
          <w:b/>
          <w:lang w:val="el-GR"/>
        </w:rPr>
        <w:t xml:space="preserve">πάνω από </w:t>
      </w:r>
      <w:r w:rsidRPr="003D5233">
        <w:rPr>
          <w:rFonts w:ascii="Verdana" w:hAnsi="Verdana"/>
          <w:b/>
          <w:lang w:val="el-GR"/>
        </w:rPr>
        <w:t>50%</w:t>
      </w:r>
      <w:r w:rsidRPr="00057FC8">
        <w:rPr>
          <w:rFonts w:ascii="Verdana" w:hAnsi="Verdana"/>
          <w:lang w:val="el-GR"/>
        </w:rPr>
        <w:t xml:space="preserve"> των συνολικών γερμανικών εξαγωγών. </w:t>
      </w:r>
    </w:p>
    <w:p w:rsidR="006F2305" w:rsidRDefault="006F2305" w:rsidP="00057FC8">
      <w:pPr>
        <w:spacing w:line="259" w:lineRule="auto"/>
        <w:rPr>
          <w:rFonts w:ascii="Verdana" w:hAnsi="Verdana"/>
          <w:b/>
          <w:lang w:val="el-GR"/>
        </w:rPr>
      </w:pPr>
    </w:p>
    <w:p w:rsidR="006F2305" w:rsidRDefault="006F2305" w:rsidP="00057FC8">
      <w:pPr>
        <w:spacing w:line="259" w:lineRule="auto"/>
        <w:rPr>
          <w:rFonts w:ascii="Verdana" w:hAnsi="Verdana"/>
          <w:b/>
          <w:lang w:val="el-GR"/>
        </w:rPr>
      </w:pPr>
    </w:p>
    <w:p w:rsidR="006F2305" w:rsidRDefault="006F2305" w:rsidP="00057FC8">
      <w:pPr>
        <w:spacing w:line="259" w:lineRule="auto"/>
        <w:rPr>
          <w:rFonts w:ascii="Verdana" w:hAnsi="Verdana"/>
          <w:b/>
          <w:lang w:val="el-GR"/>
        </w:rPr>
      </w:pPr>
    </w:p>
    <w:p w:rsidR="006F2305" w:rsidRDefault="006F2305" w:rsidP="00057FC8">
      <w:pPr>
        <w:spacing w:line="259" w:lineRule="auto"/>
        <w:rPr>
          <w:rFonts w:ascii="Verdana" w:hAnsi="Verdana"/>
          <w:b/>
          <w:lang w:val="el-GR"/>
        </w:rPr>
      </w:pPr>
    </w:p>
    <w:p w:rsidR="006F2305" w:rsidRDefault="006F2305" w:rsidP="00057FC8">
      <w:pPr>
        <w:spacing w:line="259" w:lineRule="auto"/>
        <w:rPr>
          <w:rFonts w:ascii="Verdana" w:hAnsi="Verdana"/>
          <w:b/>
          <w:lang w:val="el-GR"/>
        </w:rPr>
      </w:pPr>
    </w:p>
    <w:p w:rsidR="006F2305" w:rsidRDefault="006F2305" w:rsidP="00057FC8">
      <w:pPr>
        <w:spacing w:line="259" w:lineRule="auto"/>
        <w:rPr>
          <w:rFonts w:ascii="Verdana" w:hAnsi="Verdana"/>
          <w:b/>
          <w:lang w:val="el-GR"/>
        </w:rPr>
      </w:pPr>
    </w:p>
    <w:p w:rsidR="006F2305" w:rsidRDefault="006F2305" w:rsidP="00057FC8">
      <w:pPr>
        <w:spacing w:line="259" w:lineRule="auto"/>
        <w:rPr>
          <w:rFonts w:ascii="Verdana" w:hAnsi="Verdana"/>
          <w:b/>
          <w:lang w:val="el-GR"/>
        </w:rPr>
      </w:pPr>
    </w:p>
    <w:p w:rsidR="006F2305" w:rsidRDefault="006F2305" w:rsidP="00057FC8">
      <w:pPr>
        <w:spacing w:line="259" w:lineRule="auto"/>
        <w:rPr>
          <w:rFonts w:ascii="Verdana" w:hAnsi="Verdana"/>
          <w:b/>
          <w:lang w:val="el-GR"/>
        </w:rPr>
      </w:pPr>
    </w:p>
    <w:p w:rsidR="006F2305" w:rsidRDefault="006F2305" w:rsidP="00057FC8">
      <w:pPr>
        <w:spacing w:line="259" w:lineRule="auto"/>
        <w:rPr>
          <w:rFonts w:ascii="Verdana" w:hAnsi="Verdana"/>
          <w:b/>
          <w:lang w:val="el-GR"/>
        </w:rPr>
      </w:pPr>
    </w:p>
    <w:p w:rsidR="006F2305" w:rsidRDefault="006F2305" w:rsidP="00057FC8">
      <w:pPr>
        <w:spacing w:line="259" w:lineRule="auto"/>
        <w:rPr>
          <w:rFonts w:ascii="Verdana" w:hAnsi="Verdana"/>
          <w:b/>
          <w:lang w:val="el-GR"/>
        </w:rPr>
      </w:pPr>
    </w:p>
    <w:p w:rsidR="00057FC8" w:rsidRPr="00057FC8" w:rsidRDefault="00057FC8" w:rsidP="00057FC8">
      <w:pPr>
        <w:spacing w:line="259" w:lineRule="auto"/>
        <w:rPr>
          <w:rFonts w:ascii="Verdana" w:hAnsi="Verdana"/>
          <w:b/>
          <w:lang w:val="el-GR"/>
        </w:rPr>
      </w:pPr>
      <w:r w:rsidRPr="00057FC8">
        <w:rPr>
          <w:rFonts w:ascii="Verdana" w:hAnsi="Verdana"/>
          <w:b/>
          <w:lang w:val="el-GR"/>
        </w:rPr>
        <w:lastRenderedPageBreak/>
        <w:t>Κυριότερα εξαγόμενα γερμανικά προϊόντα</w:t>
      </w:r>
    </w:p>
    <w:p w:rsidR="00057FC8" w:rsidRDefault="00624D03" w:rsidP="00057FC8">
      <w:pPr>
        <w:spacing w:line="259" w:lineRule="auto"/>
        <w:rPr>
          <w:rFonts w:ascii="Verdana" w:hAnsi="Verdana"/>
          <w:b/>
          <w:lang w:val="el-GR"/>
        </w:rPr>
      </w:pPr>
      <w:r w:rsidRPr="00057FC8">
        <w:rPr>
          <w:rFonts w:ascii="Verdana" w:hAnsi="Verdana"/>
          <w:b/>
          <w:noProof/>
          <w:lang w:eastAsia="de-DE"/>
        </w:rPr>
        <w:drawing>
          <wp:inline distT="0" distB="0" distL="0" distR="0" wp14:anchorId="588D8C33" wp14:editId="49485306">
            <wp:extent cx="5274310" cy="3076575"/>
            <wp:effectExtent l="0" t="0" r="2540" b="9525"/>
            <wp:docPr id="12" name="Γράφημα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24D03" w:rsidRPr="00057FC8" w:rsidRDefault="00624D03" w:rsidP="00624D03">
      <w:pPr>
        <w:spacing w:line="259" w:lineRule="auto"/>
        <w:rPr>
          <w:rFonts w:ascii="Verdana" w:hAnsi="Verdana"/>
          <w:sz w:val="16"/>
          <w:szCs w:val="16"/>
          <w:lang w:val="el-GR"/>
        </w:rPr>
      </w:pPr>
      <w:r w:rsidRPr="00057FC8">
        <w:rPr>
          <w:rFonts w:ascii="Verdana" w:hAnsi="Verdana"/>
          <w:sz w:val="16"/>
          <w:szCs w:val="16"/>
          <w:lang w:val="el-GR"/>
        </w:rPr>
        <w:t xml:space="preserve">Πηγή: </w:t>
      </w:r>
      <w:proofErr w:type="spellStart"/>
      <w:r w:rsidRPr="00057FC8">
        <w:rPr>
          <w:rFonts w:ascii="Verdana" w:hAnsi="Verdana"/>
          <w:sz w:val="16"/>
          <w:szCs w:val="16"/>
          <w:lang w:val="en-US"/>
        </w:rPr>
        <w:t>destatis</w:t>
      </w:r>
      <w:proofErr w:type="spellEnd"/>
      <w:r w:rsidRPr="00057FC8">
        <w:rPr>
          <w:rFonts w:ascii="Verdana" w:hAnsi="Verdana"/>
          <w:sz w:val="16"/>
          <w:szCs w:val="16"/>
          <w:lang w:val="el-GR"/>
        </w:rPr>
        <w:t>.</w:t>
      </w:r>
      <w:r w:rsidRPr="00057FC8">
        <w:rPr>
          <w:rFonts w:ascii="Verdana" w:hAnsi="Verdana"/>
          <w:sz w:val="16"/>
          <w:szCs w:val="16"/>
          <w:lang w:val="en-US"/>
        </w:rPr>
        <w:t>de</w:t>
      </w:r>
      <w:r w:rsidRPr="00057FC8">
        <w:rPr>
          <w:rFonts w:ascii="Verdana" w:hAnsi="Verdana"/>
          <w:sz w:val="16"/>
          <w:szCs w:val="16"/>
          <w:lang w:val="el-GR"/>
        </w:rPr>
        <w:t xml:space="preserve"> </w:t>
      </w:r>
    </w:p>
    <w:p w:rsidR="00057FC8" w:rsidRPr="00057FC8" w:rsidRDefault="00624D03" w:rsidP="00057FC8">
      <w:pPr>
        <w:spacing w:line="259" w:lineRule="auto"/>
        <w:rPr>
          <w:rFonts w:ascii="Verdana" w:hAnsi="Verdana"/>
          <w:lang w:val="el-GR"/>
        </w:rPr>
      </w:pPr>
      <w:r>
        <w:rPr>
          <w:rFonts w:ascii="Verdana" w:hAnsi="Verdana"/>
          <w:lang w:val="el-GR"/>
        </w:rPr>
        <w:t>Και το 2022</w:t>
      </w:r>
      <w:r w:rsidR="00057FC8" w:rsidRPr="00057FC8">
        <w:rPr>
          <w:rFonts w:ascii="Verdana" w:hAnsi="Verdana"/>
          <w:lang w:val="el-GR"/>
        </w:rPr>
        <w:t xml:space="preserve"> η κυριότερη κατηγορία εισαγόμενων στην Ελλάδα γερμανικών προϊόντων ήταν τα γαλακτοκομικά, η αξία των οποίων ανήλθε σε </w:t>
      </w:r>
      <w:r w:rsidRPr="007F19F5">
        <w:rPr>
          <w:rFonts w:ascii="Verdana" w:hAnsi="Verdana"/>
          <w:b/>
          <w:lang w:val="el-GR"/>
        </w:rPr>
        <w:t>373,1</w:t>
      </w:r>
      <w:r w:rsidR="00057FC8" w:rsidRPr="007F19F5">
        <w:rPr>
          <w:rFonts w:ascii="Verdana" w:hAnsi="Verdana"/>
          <w:b/>
          <w:lang w:val="el-GR"/>
        </w:rPr>
        <w:t xml:space="preserve"> εκ.</w:t>
      </w:r>
      <w:r w:rsidR="00057FC8" w:rsidRPr="00057FC8">
        <w:rPr>
          <w:rFonts w:ascii="Verdana" w:hAnsi="Verdana"/>
          <w:lang w:val="el-GR"/>
        </w:rPr>
        <w:t xml:space="preserve"> ευρώ από </w:t>
      </w:r>
      <w:r>
        <w:rPr>
          <w:rFonts w:ascii="Verdana" w:hAnsi="Verdana"/>
          <w:lang w:val="el-GR"/>
        </w:rPr>
        <w:t>263,3</w:t>
      </w:r>
      <w:r w:rsidR="00057FC8" w:rsidRPr="00057FC8">
        <w:rPr>
          <w:rFonts w:ascii="Verdana" w:hAnsi="Verdana"/>
          <w:lang w:val="el-GR"/>
        </w:rPr>
        <w:t xml:space="preserve"> εκ. ευρώ το </w:t>
      </w:r>
      <w:r>
        <w:rPr>
          <w:rFonts w:ascii="Verdana" w:hAnsi="Verdana"/>
          <w:lang w:val="el-GR"/>
        </w:rPr>
        <w:t xml:space="preserve">2021, που συνιστά αύξηση κατά </w:t>
      </w:r>
      <w:r w:rsidR="007F19F5">
        <w:rPr>
          <w:rFonts w:ascii="Verdana" w:hAnsi="Verdana"/>
          <w:b/>
          <w:lang w:val="el-GR"/>
        </w:rPr>
        <w:t>+</w:t>
      </w:r>
      <w:r w:rsidRPr="007F19F5">
        <w:rPr>
          <w:rFonts w:ascii="Verdana" w:hAnsi="Verdana"/>
          <w:b/>
          <w:lang w:val="el-GR"/>
        </w:rPr>
        <w:t>41</w:t>
      </w:r>
      <w:r w:rsidR="00057FC8" w:rsidRPr="007F19F5">
        <w:rPr>
          <w:rFonts w:ascii="Verdana" w:hAnsi="Verdana"/>
          <w:b/>
          <w:lang w:val="el-GR"/>
        </w:rPr>
        <w:t>%.</w:t>
      </w:r>
      <w:r w:rsidR="00057FC8" w:rsidRPr="00057FC8">
        <w:rPr>
          <w:rFonts w:ascii="Verdana" w:hAnsi="Verdana"/>
          <w:lang w:val="el-GR"/>
        </w:rPr>
        <w:t xml:space="preserve"> </w:t>
      </w:r>
    </w:p>
    <w:p w:rsidR="00057FC8" w:rsidRPr="00057FC8" w:rsidRDefault="003E273B" w:rsidP="00057FC8">
      <w:pPr>
        <w:spacing w:line="259" w:lineRule="auto"/>
        <w:rPr>
          <w:rFonts w:ascii="Verdana" w:hAnsi="Verdana"/>
          <w:u w:val="single"/>
          <w:lang w:val="el-GR"/>
        </w:rPr>
      </w:pPr>
      <w:r>
        <w:rPr>
          <w:rFonts w:ascii="Verdana" w:hAnsi="Verdana"/>
          <w:b/>
          <w:u w:val="single"/>
          <w:lang w:val="el-GR"/>
        </w:rPr>
        <w:t>Γ.3. ΙΣΟΖΥΓΙΟ ΔΙΜΕΡΟΥΣ ΕΜΠΟΡΙΟΥ</w:t>
      </w:r>
    </w:p>
    <w:p w:rsidR="00057FC8" w:rsidRPr="00057FC8" w:rsidRDefault="00DD05CC" w:rsidP="00057FC8">
      <w:pPr>
        <w:spacing w:line="259" w:lineRule="auto"/>
        <w:rPr>
          <w:rFonts w:ascii="Verdana" w:hAnsi="Verdana"/>
          <w:lang w:val="el-GR"/>
        </w:rPr>
      </w:pPr>
      <w:r w:rsidRPr="00057FC8">
        <w:rPr>
          <w:rFonts w:ascii="Verdana" w:hAnsi="Verdana"/>
          <w:noProof/>
          <w:lang w:eastAsia="de-DE"/>
        </w:rPr>
        <w:drawing>
          <wp:inline distT="0" distB="0" distL="0" distR="0" wp14:anchorId="76BFC61B" wp14:editId="361FE3FC">
            <wp:extent cx="5274310" cy="3076575"/>
            <wp:effectExtent l="0" t="0" r="2540" b="9525"/>
            <wp:docPr id="13" name="Γράφημα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24D03" w:rsidRPr="00057FC8" w:rsidRDefault="00624D03" w:rsidP="00624D03">
      <w:pPr>
        <w:spacing w:line="259" w:lineRule="auto"/>
        <w:rPr>
          <w:rFonts w:ascii="Verdana" w:hAnsi="Verdana"/>
          <w:sz w:val="16"/>
          <w:szCs w:val="16"/>
          <w:lang w:val="el-GR"/>
        </w:rPr>
      </w:pPr>
      <w:r w:rsidRPr="00057FC8">
        <w:rPr>
          <w:rFonts w:ascii="Verdana" w:hAnsi="Verdana"/>
          <w:sz w:val="16"/>
          <w:szCs w:val="16"/>
          <w:lang w:val="el-GR"/>
        </w:rPr>
        <w:t xml:space="preserve">Πηγή: </w:t>
      </w:r>
      <w:proofErr w:type="spellStart"/>
      <w:r w:rsidRPr="00057FC8">
        <w:rPr>
          <w:rFonts w:ascii="Verdana" w:hAnsi="Verdana"/>
          <w:sz w:val="16"/>
          <w:szCs w:val="16"/>
          <w:lang w:val="en-US"/>
        </w:rPr>
        <w:t>destatis</w:t>
      </w:r>
      <w:proofErr w:type="spellEnd"/>
      <w:r w:rsidRPr="00057FC8">
        <w:rPr>
          <w:rFonts w:ascii="Verdana" w:hAnsi="Verdana"/>
          <w:sz w:val="16"/>
          <w:szCs w:val="16"/>
          <w:lang w:val="el-GR"/>
        </w:rPr>
        <w:t>.</w:t>
      </w:r>
      <w:r w:rsidRPr="00057FC8">
        <w:rPr>
          <w:rFonts w:ascii="Verdana" w:hAnsi="Verdana"/>
          <w:sz w:val="16"/>
          <w:szCs w:val="16"/>
          <w:lang w:val="en-US"/>
        </w:rPr>
        <w:t>de</w:t>
      </w:r>
      <w:r w:rsidRPr="00057FC8">
        <w:rPr>
          <w:rFonts w:ascii="Verdana" w:hAnsi="Verdana"/>
          <w:sz w:val="16"/>
          <w:szCs w:val="16"/>
          <w:lang w:val="el-GR"/>
        </w:rPr>
        <w:t xml:space="preserve"> </w:t>
      </w:r>
    </w:p>
    <w:p w:rsidR="00057FC8" w:rsidRPr="00057FC8" w:rsidRDefault="00057FC8" w:rsidP="00057FC8">
      <w:pPr>
        <w:spacing w:line="259" w:lineRule="auto"/>
        <w:rPr>
          <w:rFonts w:ascii="Verdana" w:hAnsi="Verdana"/>
          <w:lang w:val="el-GR"/>
        </w:rPr>
      </w:pPr>
    </w:p>
    <w:p w:rsidR="003E273B" w:rsidRPr="00057FC8" w:rsidRDefault="00E7552D" w:rsidP="00057FC8">
      <w:pPr>
        <w:spacing w:line="259" w:lineRule="auto"/>
        <w:rPr>
          <w:rFonts w:ascii="Verdana" w:hAnsi="Verdana"/>
          <w:lang w:val="el-GR"/>
        </w:rPr>
      </w:pPr>
      <w:r>
        <w:rPr>
          <w:rFonts w:ascii="Verdana" w:hAnsi="Verdana"/>
          <w:lang w:val="el-GR"/>
        </w:rPr>
        <w:lastRenderedPageBreak/>
        <w:t>Το 2022</w:t>
      </w:r>
      <w:r w:rsidR="00057FC8" w:rsidRPr="00057FC8">
        <w:rPr>
          <w:rFonts w:ascii="Verdana" w:hAnsi="Verdana"/>
          <w:lang w:val="el-GR"/>
        </w:rPr>
        <w:t xml:space="preserve"> ο συνολικό όγκος του διμερούς εμπορίου τροφίμων και π</w:t>
      </w:r>
      <w:r w:rsidR="00DA2952">
        <w:rPr>
          <w:rFonts w:ascii="Verdana" w:hAnsi="Verdana"/>
          <w:lang w:val="el-GR"/>
        </w:rPr>
        <w:t xml:space="preserve">οτών Ελλάδας-Γερμανία ανήλθε σε περίπου 2 δις ευρώ </w:t>
      </w:r>
      <w:r w:rsidR="00DD05CC">
        <w:rPr>
          <w:rFonts w:ascii="Verdana" w:hAnsi="Verdana"/>
          <w:lang w:val="el-GR"/>
        </w:rPr>
        <w:t>το 2022 από 1,7</w:t>
      </w:r>
      <w:r w:rsidR="00DA2952">
        <w:rPr>
          <w:rFonts w:ascii="Verdana" w:hAnsi="Verdana"/>
          <w:lang w:val="el-GR"/>
        </w:rPr>
        <w:t xml:space="preserve"> δις το 2021</w:t>
      </w:r>
      <w:r w:rsidR="00057FC8" w:rsidRPr="00057FC8">
        <w:rPr>
          <w:rFonts w:ascii="Verdana" w:hAnsi="Verdana"/>
          <w:lang w:val="el-GR"/>
        </w:rPr>
        <w:t>, ση</w:t>
      </w:r>
      <w:r w:rsidR="00DD05CC">
        <w:rPr>
          <w:rFonts w:ascii="Verdana" w:hAnsi="Verdana"/>
          <w:lang w:val="el-GR"/>
        </w:rPr>
        <w:t>μειώνοντας αύξηση ποσοστού 17</w:t>
      </w:r>
      <w:r w:rsidR="00057FC8" w:rsidRPr="00057FC8">
        <w:rPr>
          <w:rFonts w:ascii="Verdana" w:hAnsi="Verdana"/>
          <w:lang w:val="el-GR"/>
        </w:rPr>
        <w:t xml:space="preserve">%. </w:t>
      </w:r>
    </w:p>
    <w:p w:rsidR="00057FC8" w:rsidRDefault="00057FC8" w:rsidP="00057FC8">
      <w:pPr>
        <w:spacing w:line="259" w:lineRule="auto"/>
        <w:rPr>
          <w:rFonts w:ascii="Verdana" w:hAnsi="Verdana"/>
          <w:lang w:val="el-GR"/>
        </w:rPr>
      </w:pPr>
      <w:r w:rsidRPr="00057FC8">
        <w:rPr>
          <w:rFonts w:ascii="Verdana" w:hAnsi="Verdana"/>
          <w:lang w:val="el-GR"/>
        </w:rPr>
        <w:t xml:space="preserve">Το </w:t>
      </w:r>
      <w:r w:rsidRPr="00E7552D">
        <w:rPr>
          <w:rFonts w:ascii="Verdana" w:hAnsi="Verdana"/>
          <w:b/>
          <w:lang w:val="el-GR"/>
        </w:rPr>
        <w:t>εμπορικό ισοζύγιο</w:t>
      </w:r>
      <w:r w:rsidR="00DD05CC">
        <w:rPr>
          <w:rFonts w:ascii="Verdana" w:hAnsi="Verdana"/>
          <w:lang w:val="el-GR"/>
        </w:rPr>
        <w:t xml:space="preserve"> ήταν, σε αντίθεση με το 2021, </w:t>
      </w:r>
      <w:r w:rsidR="00BB6CA7" w:rsidRPr="00E7552D">
        <w:rPr>
          <w:rFonts w:ascii="Verdana" w:hAnsi="Verdana"/>
          <w:b/>
          <w:lang w:val="el-GR"/>
        </w:rPr>
        <w:t>ελλειμματικό</w:t>
      </w:r>
      <w:r w:rsidR="00BB6CA7">
        <w:rPr>
          <w:rFonts w:ascii="Verdana" w:hAnsi="Verdana"/>
          <w:lang w:val="el-GR"/>
        </w:rPr>
        <w:t xml:space="preserve"> για την Ελλάδα κατά 123</w:t>
      </w:r>
      <w:r w:rsidRPr="00057FC8">
        <w:rPr>
          <w:rFonts w:ascii="Verdana" w:hAnsi="Verdana"/>
          <w:lang w:val="el-GR"/>
        </w:rPr>
        <w:t xml:space="preserve"> εκ. ευρώ. </w:t>
      </w:r>
      <w:r w:rsidR="00BB6CA7">
        <w:rPr>
          <w:rFonts w:ascii="Verdana" w:hAnsi="Verdana"/>
          <w:lang w:val="el-GR"/>
        </w:rPr>
        <w:t>Πλην των ετών 2016,</w:t>
      </w:r>
      <w:r w:rsidR="00DD05CC">
        <w:rPr>
          <w:rFonts w:ascii="Verdana" w:hAnsi="Verdana"/>
          <w:lang w:val="el-GR"/>
        </w:rPr>
        <w:t xml:space="preserve"> 2019,</w:t>
      </w:r>
      <w:r w:rsidRPr="00057FC8">
        <w:rPr>
          <w:rFonts w:ascii="Verdana" w:hAnsi="Verdana"/>
          <w:lang w:val="el-GR"/>
        </w:rPr>
        <w:t xml:space="preserve"> 2020</w:t>
      </w:r>
      <w:r w:rsidR="00DD05CC">
        <w:rPr>
          <w:rFonts w:ascii="Verdana" w:hAnsi="Verdana"/>
          <w:lang w:val="el-GR"/>
        </w:rPr>
        <w:t xml:space="preserve"> και 2021</w:t>
      </w:r>
      <w:bookmarkStart w:id="0" w:name="_GoBack"/>
      <w:bookmarkEnd w:id="0"/>
      <w:r w:rsidRPr="00057FC8">
        <w:rPr>
          <w:rFonts w:ascii="Verdana" w:hAnsi="Verdana"/>
          <w:lang w:val="el-GR"/>
        </w:rPr>
        <w:t xml:space="preserve"> </w:t>
      </w:r>
      <w:r w:rsidR="00BB6CA7">
        <w:rPr>
          <w:rFonts w:ascii="Verdana" w:hAnsi="Verdana"/>
          <w:lang w:val="el-GR"/>
        </w:rPr>
        <w:t>το</w:t>
      </w:r>
      <w:r w:rsidRPr="00057FC8">
        <w:rPr>
          <w:rFonts w:ascii="Verdana" w:hAnsi="Verdana"/>
          <w:lang w:val="el-GR"/>
        </w:rPr>
        <w:t xml:space="preserve"> ισοζύγιο για την Ελλάδα στο διμ</w:t>
      </w:r>
      <w:r w:rsidR="00BB6CA7">
        <w:rPr>
          <w:rFonts w:ascii="Verdana" w:hAnsi="Verdana"/>
          <w:lang w:val="el-GR"/>
        </w:rPr>
        <w:t>ερές εμπόριο τροφίμων και ποτών ήταν ελλειμματικό.</w:t>
      </w:r>
    </w:p>
    <w:p w:rsidR="006A73C5" w:rsidRPr="00057FC8" w:rsidRDefault="006A73C5" w:rsidP="00057FC8">
      <w:pPr>
        <w:spacing w:line="259" w:lineRule="auto"/>
        <w:rPr>
          <w:rFonts w:ascii="Verdana" w:hAnsi="Verdana"/>
          <w:lang w:val="el-GR"/>
        </w:rPr>
      </w:pPr>
    </w:p>
    <w:p w:rsidR="00721D87" w:rsidRPr="0056117A" w:rsidRDefault="00721D87" w:rsidP="00721D87">
      <w:pPr>
        <w:spacing w:after="0" w:line="240" w:lineRule="auto"/>
        <w:jc w:val="both"/>
        <w:rPr>
          <w:rStyle w:val="hps"/>
          <w:rFonts w:ascii="Verdana" w:hAnsi="Verdana"/>
          <w:b/>
          <w:u w:val="single"/>
          <w:lang w:val="el-GR"/>
        </w:rPr>
      </w:pPr>
      <w:r>
        <w:rPr>
          <w:rStyle w:val="hps"/>
          <w:rFonts w:ascii="Verdana" w:hAnsi="Verdana"/>
          <w:b/>
          <w:u w:val="single"/>
          <w:lang w:val="el-GR"/>
        </w:rPr>
        <w:t>Δ. ΕΠΙΛΟΓΟΣ</w:t>
      </w:r>
    </w:p>
    <w:p w:rsidR="00721D87" w:rsidRDefault="00721D87" w:rsidP="00721D87">
      <w:pPr>
        <w:spacing w:after="0" w:line="240" w:lineRule="auto"/>
        <w:jc w:val="both"/>
        <w:rPr>
          <w:rStyle w:val="hps"/>
          <w:rFonts w:ascii="Verdana" w:hAnsi="Verdana"/>
          <w:b/>
          <w:lang w:val="el-GR"/>
        </w:rPr>
      </w:pPr>
    </w:p>
    <w:p w:rsidR="00721D87" w:rsidRPr="005B5FCB" w:rsidRDefault="00721D87" w:rsidP="00721D87">
      <w:pPr>
        <w:spacing w:after="0" w:line="240" w:lineRule="auto"/>
        <w:jc w:val="both"/>
        <w:rPr>
          <w:rStyle w:val="hps"/>
          <w:rFonts w:ascii="Verdana" w:hAnsi="Verdana"/>
          <w:b/>
          <w:u w:val="single"/>
          <w:lang w:val="el-GR"/>
        </w:rPr>
      </w:pPr>
      <w:r>
        <w:rPr>
          <w:rStyle w:val="hps"/>
          <w:rFonts w:ascii="Verdana" w:hAnsi="Verdana"/>
          <w:b/>
          <w:u w:val="single"/>
          <w:lang w:val="el-GR"/>
        </w:rPr>
        <w:t xml:space="preserve">Δ.1 </w:t>
      </w:r>
      <w:r w:rsidRPr="005B5FCB">
        <w:rPr>
          <w:rStyle w:val="hps"/>
          <w:rFonts w:ascii="Verdana" w:hAnsi="Verdana"/>
          <w:b/>
          <w:u w:val="single"/>
          <w:lang w:val="el-GR"/>
        </w:rPr>
        <w:t>ΠΡΟΒΛΗΜΑΤΑ ΕΛΛΗΝΙΚΩΝ ΕΞΑΓΩΓΩΝ ΠΡΟΣ ΤΗ ΓΕΡΜΑΝΙΑ</w:t>
      </w:r>
    </w:p>
    <w:p w:rsidR="00721D87" w:rsidRDefault="00721D87" w:rsidP="00721D87">
      <w:pPr>
        <w:spacing w:after="0" w:line="240" w:lineRule="auto"/>
        <w:jc w:val="both"/>
        <w:rPr>
          <w:rStyle w:val="hps"/>
          <w:rFonts w:ascii="Verdana" w:hAnsi="Verdana"/>
          <w:b/>
          <w:lang w:val="el-GR"/>
        </w:rPr>
      </w:pPr>
    </w:p>
    <w:p w:rsidR="00721D87" w:rsidRDefault="00721D87" w:rsidP="00721D87">
      <w:pPr>
        <w:spacing w:after="0" w:line="240" w:lineRule="auto"/>
        <w:jc w:val="both"/>
        <w:rPr>
          <w:rStyle w:val="hps"/>
          <w:rFonts w:ascii="Verdana" w:hAnsi="Verdana"/>
          <w:b/>
          <w:lang w:val="el-GR"/>
        </w:rPr>
      </w:pPr>
    </w:p>
    <w:p w:rsidR="00721D87" w:rsidRDefault="00721D87" w:rsidP="00721D87">
      <w:pPr>
        <w:spacing w:line="240" w:lineRule="auto"/>
        <w:jc w:val="both"/>
        <w:rPr>
          <w:rStyle w:val="hps"/>
          <w:rFonts w:ascii="Verdana" w:hAnsi="Verdana"/>
          <w:bCs/>
          <w:lang w:val="el-GR"/>
        </w:rPr>
      </w:pPr>
      <w:bookmarkStart w:id="1" w:name="_Toc413244768"/>
      <w:bookmarkStart w:id="2" w:name="_Toc413166076"/>
      <w:bookmarkStart w:id="3" w:name="_Toc413165905"/>
      <w:r>
        <w:rPr>
          <w:rFonts w:ascii="Verdana" w:hAnsi="Verdana"/>
          <w:bCs/>
          <w:noProof/>
          <w:lang w:eastAsia="de-DE"/>
        </w:rPr>
        <w:drawing>
          <wp:inline distT="0" distB="0" distL="0" distR="0" wp14:anchorId="55DB9E74" wp14:editId="655AA799">
            <wp:extent cx="5486400" cy="3200400"/>
            <wp:effectExtent l="0" t="0" r="0" b="0"/>
            <wp:docPr id="14" name="Diagram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rsidR="00721D87" w:rsidRDefault="00721D87" w:rsidP="00721D87">
      <w:pPr>
        <w:spacing w:line="240" w:lineRule="auto"/>
        <w:jc w:val="both"/>
        <w:rPr>
          <w:rStyle w:val="hps"/>
          <w:rFonts w:ascii="Verdana" w:hAnsi="Verdana"/>
          <w:bCs/>
          <w:lang w:val="el-GR"/>
        </w:rPr>
      </w:pPr>
    </w:p>
    <w:p w:rsidR="00721D87" w:rsidRDefault="00721D87" w:rsidP="00721D87">
      <w:pPr>
        <w:spacing w:line="240" w:lineRule="auto"/>
        <w:jc w:val="both"/>
        <w:rPr>
          <w:rStyle w:val="hps"/>
          <w:rFonts w:ascii="Verdana" w:hAnsi="Verdana"/>
          <w:bCs/>
          <w:lang w:val="el-GR"/>
        </w:rPr>
      </w:pPr>
      <w:r>
        <w:rPr>
          <w:rStyle w:val="hps"/>
          <w:rFonts w:ascii="Verdana" w:hAnsi="Verdana"/>
          <w:bCs/>
          <w:lang w:val="el-GR"/>
        </w:rPr>
        <w:t xml:space="preserve">Είναι γνωστό, ότι τα τελευταία 20-30 χρόνια έγιναν σοβαρές προσπάθειες από πολλούς τους Έλληνες παραγωγούς τροφίμων και οινοπαραγωγούς προς την κατεύθυνση της αναβάθμισης της ποιότητας των ελληνικών προϊόντων γαστρονομίας. Οι Έλληνες παραγωγοί επένδυσαν στον εκσυγχρονισμό των μονάδων τους, έδωσαν ιδιαίτερη σημασία στην ποιότητα του προϊόντος τους αλλά και στη συσκευασία, με αποτέλεσμα τα ελληνικά προϊόντα να μπορούν να ανταγωνιστούν τα προϊόντα των χωρών, που είναι εδώ και χρόνια </w:t>
      </w:r>
      <w:r>
        <w:rPr>
          <w:rStyle w:val="hps"/>
          <w:rFonts w:ascii="Verdana" w:hAnsi="Verdana"/>
          <w:bCs/>
          <w:lang w:val="en-US"/>
        </w:rPr>
        <w:t>brand</w:t>
      </w:r>
      <w:r>
        <w:rPr>
          <w:rStyle w:val="hps"/>
          <w:rFonts w:ascii="Verdana" w:hAnsi="Verdana"/>
          <w:bCs/>
          <w:lang w:val="el-GR"/>
        </w:rPr>
        <w:t xml:space="preserve"> </w:t>
      </w:r>
      <w:r>
        <w:rPr>
          <w:rStyle w:val="hps"/>
          <w:rFonts w:ascii="Verdana" w:hAnsi="Verdana"/>
          <w:bCs/>
          <w:lang w:val="en-US"/>
        </w:rPr>
        <w:t>name</w:t>
      </w:r>
      <w:r>
        <w:rPr>
          <w:rStyle w:val="hps"/>
          <w:rFonts w:ascii="Verdana" w:hAnsi="Verdana"/>
          <w:bCs/>
          <w:lang w:val="el-GR"/>
        </w:rPr>
        <w:t xml:space="preserve"> ως χώρες στον συγκεκριμένο τομέα. </w:t>
      </w:r>
    </w:p>
    <w:p w:rsidR="00721D87" w:rsidRDefault="00721D87" w:rsidP="00721D87">
      <w:pPr>
        <w:spacing w:after="0" w:line="240" w:lineRule="auto"/>
        <w:jc w:val="both"/>
        <w:rPr>
          <w:rStyle w:val="hps"/>
          <w:rFonts w:ascii="Verdana" w:hAnsi="Verdana"/>
          <w:bCs/>
          <w:lang w:val="el-GR"/>
        </w:rPr>
      </w:pPr>
      <w:r>
        <w:rPr>
          <w:rStyle w:val="hps"/>
          <w:rFonts w:ascii="Verdana" w:hAnsi="Verdana"/>
          <w:bCs/>
          <w:lang w:val="el-GR"/>
        </w:rPr>
        <w:t xml:space="preserve">Οι ελληνικές εξαγωγές κατευθύνονται σε χώρες με έντονο το ελληνικό στοιχείο (Γερμανία, ΗΠΑ, Καναδάς, Αυστραλία). Στις περισσότερες περιπτώσεις οι εισαγωγείς είναι ομογενείς χονδρέμποροι και ο μεγαλύτερος όγκος του προϊόντος αγοράζεται από τους ομογενείς των χωρών αυτών, καθώς και από τα εκεί ελληνικά εστιατόρια. </w:t>
      </w:r>
    </w:p>
    <w:p w:rsidR="00721D87" w:rsidRDefault="00721D87" w:rsidP="00721D87">
      <w:pPr>
        <w:spacing w:after="0" w:line="240" w:lineRule="auto"/>
        <w:jc w:val="both"/>
        <w:rPr>
          <w:rStyle w:val="hps"/>
          <w:rFonts w:ascii="Verdana" w:hAnsi="Verdana"/>
          <w:bCs/>
          <w:lang w:val="el-GR"/>
        </w:rPr>
      </w:pPr>
    </w:p>
    <w:p w:rsidR="00721D87" w:rsidRPr="00800E94" w:rsidRDefault="00721D87" w:rsidP="00721D87">
      <w:pPr>
        <w:spacing w:after="0" w:line="240" w:lineRule="auto"/>
        <w:jc w:val="both"/>
        <w:rPr>
          <w:rStyle w:val="hps"/>
          <w:rFonts w:ascii="Verdana" w:hAnsi="Verdana"/>
          <w:lang w:val="el-GR"/>
        </w:rPr>
      </w:pPr>
      <w:r>
        <w:rPr>
          <w:rStyle w:val="hps"/>
          <w:rFonts w:ascii="Verdana" w:hAnsi="Verdana"/>
          <w:lang w:val="el-GR"/>
        </w:rPr>
        <w:lastRenderedPageBreak/>
        <w:t xml:space="preserve">Ενδεικτικά, κάποια από τα </w:t>
      </w:r>
      <w:r w:rsidRPr="005B5FCB">
        <w:rPr>
          <w:rStyle w:val="hps"/>
          <w:rFonts w:ascii="Verdana" w:hAnsi="Verdana"/>
          <w:b/>
          <w:lang w:val="el-GR"/>
        </w:rPr>
        <w:t>προβλήματα</w:t>
      </w:r>
      <w:r>
        <w:rPr>
          <w:rStyle w:val="hps"/>
          <w:rFonts w:ascii="Verdana" w:hAnsi="Verdana"/>
          <w:lang w:val="el-GR"/>
        </w:rPr>
        <w:t xml:space="preserve"> που αντιμετωπίζουν τα ελληνικά προϊόντα στη γερμανική αγορά είναι:</w:t>
      </w:r>
    </w:p>
    <w:p w:rsidR="00721D87" w:rsidRDefault="00721D87" w:rsidP="00721D87">
      <w:pPr>
        <w:spacing w:line="240" w:lineRule="auto"/>
        <w:jc w:val="both"/>
        <w:rPr>
          <w:rStyle w:val="hps"/>
          <w:rFonts w:ascii="Verdana" w:hAnsi="Verdana"/>
          <w:bCs/>
          <w:lang w:val="el-GR"/>
        </w:rPr>
      </w:pPr>
    </w:p>
    <w:p w:rsidR="00721D87" w:rsidRDefault="00721D87" w:rsidP="00721D87">
      <w:pPr>
        <w:spacing w:line="240" w:lineRule="auto"/>
        <w:jc w:val="both"/>
        <w:rPr>
          <w:rStyle w:val="hps"/>
          <w:rFonts w:ascii="Verdana" w:hAnsi="Verdana"/>
          <w:bCs/>
          <w:lang w:val="el-GR"/>
        </w:rPr>
      </w:pPr>
      <w:r>
        <w:rPr>
          <w:rStyle w:val="hps"/>
          <w:rFonts w:ascii="Verdana" w:hAnsi="Verdana"/>
          <w:bCs/>
        </w:rPr>
        <w:t>T</w:t>
      </w:r>
      <w:r>
        <w:rPr>
          <w:rStyle w:val="hps"/>
          <w:rFonts w:ascii="Verdana" w:hAnsi="Verdana"/>
          <w:bCs/>
          <w:lang w:val="el-GR"/>
        </w:rPr>
        <w:t xml:space="preserve">ο γεγονός ότι, εκτός ελάχιστων εξαιρέσεων, </w:t>
      </w:r>
      <w:r w:rsidRPr="00C07A1F">
        <w:rPr>
          <w:rStyle w:val="hps"/>
          <w:rFonts w:ascii="Verdana" w:hAnsi="Verdana"/>
          <w:b/>
          <w:bCs/>
          <w:lang w:val="el-GR"/>
        </w:rPr>
        <w:t>το επίπεδο των ελληνικών εστιατορίων π</w:t>
      </w:r>
      <w:r>
        <w:rPr>
          <w:rStyle w:val="hps"/>
          <w:rFonts w:ascii="Verdana" w:hAnsi="Verdana"/>
          <w:bCs/>
          <w:lang w:val="el-GR"/>
        </w:rPr>
        <w:t xml:space="preserve">αραμένει πολύ χαμηλό σε σύγκριση με την ανταγωνίστρια Ιταλία, τόσο ως προς το μενού, όσο και προς τους παράγοντες στήσιμο/διακόσμηση/ατμόσφαιρα, δε βοηθάει στην προώθηση των ποιοτικών ελληνικών τροφίμων και οίνων. Τη στιγμή, που υπάρχουν δημοσιεύματα στον γερμανικό τύπο (πρόσφατα στο έγκυρο περιοδικό </w:t>
      </w:r>
      <w:r>
        <w:rPr>
          <w:rStyle w:val="hps"/>
          <w:rFonts w:ascii="Verdana" w:hAnsi="Verdana"/>
          <w:bCs/>
          <w:lang w:val="en-US"/>
        </w:rPr>
        <w:t>Der</w:t>
      </w:r>
      <w:r>
        <w:rPr>
          <w:rStyle w:val="hps"/>
          <w:rFonts w:ascii="Verdana" w:hAnsi="Verdana"/>
          <w:bCs/>
          <w:lang w:val="el-GR"/>
        </w:rPr>
        <w:t xml:space="preserve"> </w:t>
      </w:r>
      <w:r>
        <w:rPr>
          <w:rStyle w:val="hps"/>
          <w:rFonts w:ascii="Verdana" w:hAnsi="Verdana"/>
          <w:bCs/>
          <w:lang w:val="en-US"/>
        </w:rPr>
        <w:t>Spiegel</w:t>
      </w:r>
      <w:r>
        <w:rPr>
          <w:rStyle w:val="hps"/>
          <w:rFonts w:ascii="Verdana" w:hAnsi="Verdana"/>
          <w:bCs/>
          <w:lang w:val="el-GR"/>
        </w:rPr>
        <w:t xml:space="preserve">), τα οποία εκθειάζουν την γαστρονομική σκηνή της Αθήνας, τίποτα αντίστοιχο δυστυχώς δεν υπάρχει στη Γερμανία. </w:t>
      </w:r>
    </w:p>
    <w:p w:rsidR="00721D87" w:rsidRDefault="00721D87" w:rsidP="00721D87">
      <w:pPr>
        <w:spacing w:line="240" w:lineRule="auto"/>
        <w:jc w:val="both"/>
        <w:rPr>
          <w:rStyle w:val="hps"/>
          <w:rFonts w:ascii="Verdana" w:hAnsi="Verdana"/>
          <w:bCs/>
          <w:lang w:val="el-GR"/>
        </w:rPr>
      </w:pPr>
      <w:r>
        <w:rPr>
          <w:rStyle w:val="hps"/>
          <w:rFonts w:ascii="Verdana" w:hAnsi="Verdana"/>
          <w:bCs/>
          <w:lang w:val="el-GR"/>
        </w:rPr>
        <w:t xml:space="preserve">Επιπλέον, το γεγονός ότι στα περισσότερα τουριστικά μέρη της Ελλάδας </w:t>
      </w:r>
      <w:r w:rsidRPr="00C07A1F">
        <w:rPr>
          <w:rStyle w:val="hps"/>
          <w:rFonts w:ascii="Verdana" w:hAnsi="Verdana"/>
          <w:b/>
          <w:bCs/>
          <w:lang w:val="el-GR"/>
        </w:rPr>
        <w:t xml:space="preserve">δεν έχει γίνει </w:t>
      </w:r>
      <w:r>
        <w:rPr>
          <w:rStyle w:val="hps"/>
          <w:rFonts w:ascii="Verdana" w:hAnsi="Verdana"/>
          <w:b/>
          <w:bCs/>
          <w:lang w:val="el-GR"/>
        </w:rPr>
        <w:t xml:space="preserve">εκτενώς πιστοποίηση εστιατορίων, </w:t>
      </w:r>
      <w:r>
        <w:rPr>
          <w:rStyle w:val="hps"/>
          <w:rFonts w:ascii="Verdana" w:hAnsi="Verdana"/>
          <w:bCs/>
          <w:lang w:val="el-GR"/>
        </w:rPr>
        <w:t xml:space="preserve">κάτι που θα οδηγούσε και στην εκ των πραγμάτων αναβάθμιση του μενού και της κάβας τους, έχει ως αποτέλεσμα η επαφή του μέσου Γερμανού τουρίστα με την ελληνική κουζίνα και τον ελληνικό οίνο να μην αφήνει τις καλύτερες δυνατές εντυπώσεις. Έτσι, τουρίστες που θα μπορούσαν να είναι δυνητικοί αγοραστές ελληνικών προϊόντων και κρασιού άμα τη επιστροφή στη χώρα τους, δεν αναζητούν τελικά το ελληνικό προϊόν στη γερμανική αγορά, όπως συμβαίνει με αυτό των ανταγωνιστριών χωρών. </w:t>
      </w:r>
    </w:p>
    <w:p w:rsidR="00721D87" w:rsidRDefault="00721D87" w:rsidP="00721D87">
      <w:pPr>
        <w:spacing w:line="240" w:lineRule="auto"/>
        <w:jc w:val="both"/>
        <w:rPr>
          <w:rStyle w:val="hps"/>
          <w:rFonts w:ascii="Verdana" w:hAnsi="Verdana"/>
          <w:bCs/>
          <w:lang w:val="el-GR"/>
        </w:rPr>
      </w:pPr>
      <w:r>
        <w:rPr>
          <w:rStyle w:val="hps"/>
          <w:rFonts w:ascii="Verdana" w:hAnsi="Verdana"/>
          <w:bCs/>
          <w:lang w:val="el-GR"/>
        </w:rPr>
        <w:t xml:space="preserve">Όπως είναι ευρέως γνωστό στους γνώστες της λειτουργίας της γερμανικής αγοράς, </w:t>
      </w:r>
      <w:r w:rsidRPr="00C07A1F">
        <w:rPr>
          <w:rStyle w:val="hps"/>
          <w:rFonts w:ascii="Verdana" w:hAnsi="Verdana"/>
          <w:b/>
          <w:bCs/>
          <w:lang w:val="el-GR"/>
        </w:rPr>
        <w:t xml:space="preserve">για να μπορέσει να διατεθεί ένα προϊόν σε υψηλότερη τιμή, θα πρέπει αυτή να δικαιολογείται πλήρως από την ποιότητά του, δεδομένου και του πολύ μεγάλου ανταγωνισμού </w:t>
      </w:r>
      <w:r>
        <w:rPr>
          <w:rStyle w:val="hps"/>
          <w:rFonts w:ascii="Verdana" w:hAnsi="Verdana"/>
          <w:bCs/>
          <w:lang w:val="el-GR"/>
        </w:rPr>
        <w:t xml:space="preserve">που έχουν οι ελληνικοί οίνοι σε μια τόσο ανοιχτή αγορά όσο η γερμανική, όπου στα εισαγόμενα κρασιά κυριαρχούν χώρες με πολύ ισχυρό </w:t>
      </w:r>
      <w:r>
        <w:rPr>
          <w:rStyle w:val="hps"/>
          <w:rFonts w:ascii="Verdana" w:hAnsi="Verdana"/>
          <w:bCs/>
          <w:lang w:val="en-US"/>
        </w:rPr>
        <w:t>brand</w:t>
      </w:r>
      <w:r>
        <w:rPr>
          <w:rStyle w:val="hps"/>
          <w:rFonts w:ascii="Verdana" w:hAnsi="Verdana"/>
          <w:bCs/>
          <w:lang w:val="el-GR"/>
        </w:rPr>
        <w:t xml:space="preserve"> </w:t>
      </w:r>
      <w:r>
        <w:rPr>
          <w:rStyle w:val="hps"/>
          <w:rFonts w:ascii="Verdana" w:hAnsi="Verdana"/>
          <w:bCs/>
          <w:lang w:val="en-US"/>
        </w:rPr>
        <w:t>name</w:t>
      </w:r>
      <w:r>
        <w:rPr>
          <w:rStyle w:val="hps"/>
          <w:rFonts w:ascii="Verdana" w:hAnsi="Verdana"/>
          <w:bCs/>
          <w:lang w:val="el-GR"/>
        </w:rPr>
        <w:t xml:space="preserve"> (Ιταλία και Γαλλία). </w:t>
      </w:r>
    </w:p>
    <w:p w:rsidR="00721D87" w:rsidRPr="00D36F81" w:rsidRDefault="00721D87" w:rsidP="00721D87">
      <w:pPr>
        <w:spacing w:line="240" w:lineRule="auto"/>
        <w:jc w:val="both"/>
        <w:rPr>
          <w:rStyle w:val="hps"/>
          <w:rFonts w:ascii="Verdana" w:hAnsi="Verdana"/>
          <w:bCs/>
          <w:lang w:val="el-GR"/>
        </w:rPr>
      </w:pPr>
      <w:r>
        <w:rPr>
          <w:rStyle w:val="hps"/>
          <w:rFonts w:ascii="Verdana" w:hAnsi="Verdana"/>
          <w:b/>
          <w:bCs/>
          <w:lang w:val="el-GR"/>
        </w:rPr>
        <w:t xml:space="preserve">Έλλειψη εξαγωγικής στρατηγικής και </w:t>
      </w:r>
      <w:r>
        <w:rPr>
          <w:rStyle w:val="hps"/>
          <w:rFonts w:ascii="Verdana" w:hAnsi="Verdana"/>
          <w:b/>
          <w:bCs/>
          <w:lang w:val="en-US"/>
        </w:rPr>
        <w:t>marketing</w:t>
      </w:r>
      <w:r>
        <w:rPr>
          <w:rStyle w:val="hps"/>
          <w:rFonts w:ascii="Verdana" w:hAnsi="Verdana"/>
          <w:bCs/>
          <w:lang w:val="el-GR"/>
        </w:rPr>
        <w:t xml:space="preserve">, που αποτελούν χρόνια προβλήματα των ελληνικών εξαγωγών. Σε αγορές με πολύ μεγάλο αριθμό προϊόντων και έντονο ανταγωνισμό, όπως η γερμανική, είναι απαραίτητη η ύπαρξη στρατηγικής εκ μέρους του </w:t>
      </w:r>
      <w:proofErr w:type="spellStart"/>
      <w:r>
        <w:rPr>
          <w:rStyle w:val="hps"/>
          <w:rFonts w:ascii="Verdana" w:hAnsi="Verdana"/>
          <w:bCs/>
          <w:lang w:val="el-GR"/>
        </w:rPr>
        <w:t>εξαγωγέα</w:t>
      </w:r>
      <w:proofErr w:type="spellEnd"/>
      <w:r>
        <w:rPr>
          <w:rStyle w:val="hps"/>
          <w:rFonts w:ascii="Verdana" w:hAnsi="Verdana"/>
          <w:bCs/>
          <w:lang w:val="el-GR"/>
        </w:rPr>
        <w:t xml:space="preserve">. Οι εταιρείες που διαθέτουν ειδικευμένους διευθυντές εξαγωγών έχουν πολύ καλύτερες εξαγωγικές επιδόσεις από όσες δεν έχουν. Επίσης, λόγω του μεγάλου ανταγωνισμού χρειάζεται σαφής στρατηγική </w:t>
      </w:r>
      <w:r>
        <w:rPr>
          <w:rStyle w:val="hps"/>
          <w:rFonts w:ascii="Verdana" w:hAnsi="Verdana"/>
          <w:bCs/>
          <w:lang w:val="en-US"/>
        </w:rPr>
        <w:t>marketing</w:t>
      </w:r>
      <w:r>
        <w:rPr>
          <w:rStyle w:val="hps"/>
          <w:rFonts w:ascii="Verdana" w:hAnsi="Verdana"/>
          <w:bCs/>
          <w:lang w:val="el-GR"/>
        </w:rPr>
        <w:t xml:space="preserve">, ώστε να πειστούν οι Γερμανοί εισαγωγείς για την πιθανότητα επιτυχίας του προϊόντος σε μια τόσο ανταγωνιστική αγορά. </w:t>
      </w:r>
    </w:p>
    <w:p w:rsidR="00721D87" w:rsidRPr="00E23727" w:rsidRDefault="00721D87" w:rsidP="00721D87">
      <w:pPr>
        <w:spacing w:line="240" w:lineRule="auto"/>
        <w:jc w:val="both"/>
        <w:rPr>
          <w:rStyle w:val="hps"/>
          <w:rFonts w:ascii="Verdana" w:hAnsi="Verdana"/>
          <w:bCs/>
          <w:lang w:val="el-GR"/>
        </w:rPr>
      </w:pPr>
      <w:r w:rsidRPr="00D36F81">
        <w:rPr>
          <w:rStyle w:val="hps"/>
          <w:rFonts w:ascii="Verdana" w:hAnsi="Verdana"/>
          <w:b/>
          <w:bCs/>
          <w:lang w:val="el-GR"/>
        </w:rPr>
        <w:t>Μικρές παραγόμενες ποσότητες</w:t>
      </w:r>
      <w:r>
        <w:rPr>
          <w:rStyle w:val="hps"/>
          <w:rFonts w:ascii="Verdana" w:hAnsi="Verdana"/>
          <w:bCs/>
          <w:lang w:val="el-GR"/>
        </w:rPr>
        <w:t xml:space="preserve">, με αποτέλεσμα να μην μπορεί να καλυφθεί η ζήτηση από μεγάλες αλυσίδες γερμανικών </w:t>
      </w:r>
      <w:r>
        <w:rPr>
          <w:rStyle w:val="hps"/>
          <w:rFonts w:ascii="Verdana" w:hAnsi="Verdana"/>
          <w:bCs/>
          <w:lang w:val="en-US"/>
        </w:rPr>
        <w:t>super</w:t>
      </w:r>
      <w:r w:rsidRPr="00E23727">
        <w:rPr>
          <w:rStyle w:val="hps"/>
          <w:rFonts w:ascii="Verdana" w:hAnsi="Verdana"/>
          <w:bCs/>
          <w:lang w:val="el-GR"/>
        </w:rPr>
        <w:t xml:space="preserve"> </w:t>
      </w:r>
      <w:r>
        <w:rPr>
          <w:rStyle w:val="hps"/>
          <w:rFonts w:ascii="Verdana" w:hAnsi="Verdana"/>
          <w:bCs/>
          <w:lang w:val="en-US"/>
        </w:rPr>
        <w:t>markets</w:t>
      </w:r>
      <w:r>
        <w:rPr>
          <w:rStyle w:val="hps"/>
          <w:rFonts w:ascii="Verdana" w:hAnsi="Verdana"/>
          <w:bCs/>
          <w:lang w:val="el-GR"/>
        </w:rPr>
        <w:t>.</w:t>
      </w:r>
    </w:p>
    <w:p w:rsidR="00721D87" w:rsidRDefault="00721D87" w:rsidP="00721D87">
      <w:pPr>
        <w:spacing w:line="240" w:lineRule="auto"/>
        <w:jc w:val="both"/>
        <w:rPr>
          <w:rStyle w:val="hps"/>
          <w:rFonts w:ascii="Verdana" w:hAnsi="Verdana"/>
          <w:bCs/>
          <w:lang w:val="el-GR"/>
        </w:rPr>
      </w:pPr>
    </w:p>
    <w:p w:rsidR="00721D87" w:rsidRDefault="00721D87" w:rsidP="00721D87">
      <w:pPr>
        <w:spacing w:line="240" w:lineRule="auto"/>
        <w:jc w:val="both"/>
        <w:rPr>
          <w:rStyle w:val="hps"/>
          <w:rFonts w:ascii="Verdana" w:hAnsi="Verdana"/>
          <w:b/>
          <w:bCs/>
          <w:u w:val="single"/>
          <w:lang w:val="el-GR"/>
        </w:rPr>
      </w:pPr>
      <w:r>
        <w:rPr>
          <w:rStyle w:val="hps"/>
          <w:rFonts w:ascii="Verdana" w:hAnsi="Verdana"/>
          <w:b/>
          <w:bCs/>
          <w:u w:val="single"/>
          <w:lang w:val="el-GR"/>
        </w:rPr>
        <w:t>Δ.2 ΣΥΜΠΕΡΑΣΜΑΤΑ ΚΑΙ ΠΡΟΤΑΣΕΙΣ</w:t>
      </w:r>
    </w:p>
    <w:p w:rsidR="00721D87" w:rsidRDefault="00721D87" w:rsidP="00721D87">
      <w:pPr>
        <w:spacing w:line="240" w:lineRule="auto"/>
        <w:jc w:val="both"/>
        <w:rPr>
          <w:rStyle w:val="hps"/>
          <w:rFonts w:ascii="Verdana" w:hAnsi="Verdana"/>
          <w:bCs/>
          <w:lang w:val="el-GR"/>
        </w:rPr>
      </w:pPr>
      <w:r>
        <w:rPr>
          <w:rStyle w:val="hps"/>
          <w:rFonts w:ascii="Verdana" w:hAnsi="Verdana"/>
          <w:bCs/>
          <w:lang w:val="el-GR"/>
        </w:rPr>
        <w:t>Από τα ανωτέρω προκύπτουν οι ακόλουθες προτάσεις για τη βελτίωση της εικόνας και την άνοδο των εξαγωγών ελληνικών και ιδιαίτερα κρητικών τροφίμων και ποτών στη Γερμανία:</w:t>
      </w:r>
    </w:p>
    <w:p w:rsidR="00721D87" w:rsidRDefault="00721D87" w:rsidP="00721D87">
      <w:pPr>
        <w:pStyle w:val="a3"/>
        <w:numPr>
          <w:ilvl w:val="0"/>
          <w:numId w:val="7"/>
        </w:numPr>
        <w:spacing w:after="0" w:line="240" w:lineRule="auto"/>
        <w:ind w:left="714" w:hanging="357"/>
        <w:jc w:val="both"/>
        <w:rPr>
          <w:rStyle w:val="hps"/>
          <w:rFonts w:ascii="Verdana" w:hAnsi="Verdana"/>
          <w:bCs/>
          <w:lang w:val="el-GR"/>
        </w:rPr>
      </w:pPr>
      <w:r>
        <w:rPr>
          <w:rStyle w:val="hps"/>
          <w:rFonts w:ascii="Verdana" w:hAnsi="Verdana"/>
          <w:bCs/>
          <w:lang w:val="el-GR"/>
        </w:rPr>
        <w:t xml:space="preserve">Πρέπει να δοθεί μεγάλη σημασία στα </w:t>
      </w:r>
      <w:r w:rsidRPr="0082731E">
        <w:rPr>
          <w:rStyle w:val="hps"/>
          <w:rFonts w:ascii="Verdana" w:hAnsi="Verdana"/>
          <w:b/>
          <w:bCs/>
          <w:lang w:val="el-GR"/>
        </w:rPr>
        <w:t>προϊόντα ΠΟΠ/ΠΓΕ</w:t>
      </w:r>
      <w:r>
        <w:rPr>
          <w:rStyle w:val="hps"/>
          <w:rFonts w:ascii="Verdana" w:hAnsi="Verdana"/>
          <w:bCs/>
          <w:lang w:val="el-GR"/>
        </w:rPr>
        <w:t xml:space="preserve">, λόγω της στροφής του μέσου Γερμανού καταναλωτή σε ποιοτικότερα προϊόντα, στροφή η οποία επιταχύνθηκε τους τελευταίους μήνες λόγω της τρέχουσας κρίσης. Η αναγραφή στη συσκευασία των σημάτων </w:t>
      </w:r>
      <w:r>
        <w:rPr>
          <w:rStyle w:val="hps"/>
          <w:rFonts w:ascii="Verdana" w:hAnsi="Verdana"/>
          <w:bCs/>
          <w:lang w:val="el-GR"/>
        </w:rPr>
        <w:lastRenderedPageBreak/>
        <w:t>πιστοποίησης έχει αποδειχθεί ότι ελκύει το ενδιαφέρον των καταναλωτών, καθώς λειτουργεί ως απόδειξη ποιότητας.</w:t>
      </w:r>
    </w:p>
    <w:p w:rsidR="00721D87" w:rsidRPr="00516CC9" w:rsidRDefault="00721D87" w:rsidP="00721D87">
      <w:pPr>
        <w:pStyle w:val="a3"/>
        <w:numPr>
          <w:ilvl w:val="0"/>
          <w:numId w:val="7"/>
        </w:numPr>
        <w:spacing w:after="0" w:line="240" w:lineRule="auto"/>
        <w:ind w:left="714" w:hanging="357"/>
        <w:jc w:val="both"/>
        <w:rPr>
          <w:rStyle w:val="hps"/>
          <w:rFonts w:ascii="Verdana" w:hAnsi="Verdana"/>
          <w:bCs/>
          <w:lang w:val="el-GR"/>
        </w:rPr>
      </w:pPr>
      <w:r>
        <w:rPr>
          <w:rStyle w:val="hps"/>
          <w:rFonts w:ascii="Verdana" w:hAnsi="Verdana"/>
          <w:bCs/>
          <w:lang w:val="el-GR"/>
        </w:rPr>
        <w:t xml:space="preserve">Το ίδιο ισχύει για τα </w:t>
      </w:r>
      <w:r w:rsidRPr="0082731E">
        <w:rPr>
          <w:rStyle w:val="hps"/>
          <w:rFonts w:ascii="Verdana" w:hAnsi="Verdana"/>
          <w:b/>
          <w:bCs/>
          <w:lang w:val="el-GR"/>
        </w:rPr>
        <w:t>βιολογικά προϊόντα</w:t>
      </w:r>
      <w:r>
        <w:rPr>
          <w:rStyle w:val="hps"/>
          <w:rFonts w:ascii="Verdana" w:hAnsi="Verdana"/>
          <w:bCs/>
          <w:lang w:val="el-GR"/>
        </w:rPr>
        <w:t>, η ζήτησ</w:t>
      </w:r>
      <w:r w:rsidR="006A73C5">
        <w:rPr>
          <w:rStyle w:val="hps"/>
          <w:rFonts w:ascii="Verdana" w:hAnsi="Verdana"/>
          <w:bCs/>
          <w:lang w:val="el-GR"/>
        </w:rPr>
        <w:t>η των οποίων γνωρίζει άνοδο.</w:t>
      </w:r>
      <w:r>
        <w:rPr>
          <w:rStyle w:val="hps"/>
          <w:rFonts w:ascii="Verdana" w:hAnsi="Verdana"/>
          <w:bCs/>
          <w:lang w:val="el-GR"/>
        </w:rPr>
        <w:t xml:space="preserve"> Επίσης, έ</w:t>
      </w:r>
      <w:r w:rsidRPr="00516CC9">
        <w:rPr>
          <w:rStyle w:val="hps"/>
          <w:rFonts w:ascii="Verdana" w:hAnsi="Verdana"/>
          <w:bCs/>
          <w:lang w:val="el-GR"/>
        </w:rPr>
        <w:t xml:space="preserve">χει αρχίσει να διαμορφώνεται ενδιαφέρον για </w:t>
      </w:r>
      <w:r w:rsidRPr="0082731E">
        <w:rPr>
          <w:rStyle w:val="hps"/>
          <w:rFonts w:ascii="Verdana" w:hAnsi="Verdana"/>
          <w:b/>
          <w:bCs/>
          <w:lang w:val="el-GR"/>
        </w:rPr>
        <w:t>γηγενή προϊόντα</w:t>
      </w:r>
      <w:r w:rsidRPr="00516CC9">
        <w:rPr>
          <w:rStyle w:val="hps"/>
          <w:rFonts w:ascii="Verdana" w:hAnsi="Verdana"/>
          <w:bCs/>
          <w:lang w:val="el-GR"/>
        </w:rPr>
        <w:t xml:space="preserve"> (π.χ. παλιές ποικιλίες ντομάτας, άγρια κεράσια </w:t>
      </w:r>
      <w:proofErr w:type="spellStart"/>
      <w:r w:rsidRPr="00516CC9">
        <w:rPr>
          <w:rStyle w:val="hps"/>
          <w:rFonts w:ascii="Verdana" w:hAnsi="Verdana"/>
          <w:bCs/>
          <w:lang w:val="el-GR"/>
        </w:rPr>
        <w:t>κλπ</w:t>
      </w:r>
      <w:proofErr w:type="spellEnd"/>
      <w:r w:rsidRPr="00516CC9">
        <w:rPr>
          <w:rStyle w:val="hps"/>
          <w:rFonts w:ascii="Verdana" w:hAnsi="Verdana"/>
          <w:bCs/>
          <w:lang w:val="el-GR"/>
        </w:rPr>
        <w:t>), που είναι ακόμα μικρό</w:t>
      </w:r>
      <w:r>
        <w:rPr>
          <w:rStyle w:val="hps"/>
          <w:rFonts w:ascii="Verdana" w:hAnsi="Verdana"/>
          <w:bCs/>
          <w:lang w:val="el-GR"/>
        </w:rPr>
        <w:t>,</w:t>
      </w:r>
      <w:r w:rsidRPr="00516CC9">
        <w:rPr>
          <w:rStyle w:val="hps"/>
          <w:rFonts w:ascii="Verdana" w:hAnsi="Verdana"/>
          <w:bCs/>
          <w:lang w:val="el-GR"/>
        </w:rPr>
        <w:t xml:space="preserve"> αλλά θα αυξηθεί μελλοντικά. Ίσως θα άξιζε να δοθεί κάποια προσοχή και σε αυτά</w:t>
      </w:r>
    </w:p>
    <w:p w:rsidR="00721D87" w:rsidRDefault="00721D87" w:rsidP="00721D87">
      <w:pPr>
        <w:numPr>
          <w:ilvl w:val="0"/>
          <w:numId w:val="6"/>
        </w:numPr>
        <w:spacing w:after="0" w:line="240" w:lineRule="auto"/>
        <w:ind w:left="714" w:hanging="357"/>
        <w:jc w:val="both"/>
        <w:rPr>
          <w:rStyle w:val="hps"/>
          <w:rFonts w:ascii="Verdana" w:hAnsi="Verdana"/>
          <w:bCs/>
          <w:lang w:val="el-GR"/>
        </w:rPr>
      </w:pPr>
      <w:r>
        <w:rPr>
          <w:rStyle w:val="hps"/>
          <w:rFonts w:ascii="Verdana" w:hAnsi="Verdana"/>
          <w:bCs/>
          <w:lang w:val="el-GR"/>
        </w:rPr>
        <w:t xml:space="preserve">Θεωρούμε απαραίτητη την </w:t>
      </w:r>
      <w:r w:rsidRPr="0082731E">
        <w:rPr>
          <w:rStyle w:val="hps"/>
          <w:rFonts w:ascii="Verdana" w:hAnsi="Verdana"/>
          <w:b/>
          <w:bCs/>
          <w:lang w:val="el-GR"/>
        </w:rPr>
        <w:t>πιστοποίηση των ελληνικών εστιατορίων της Γερμανίας</w:t>
      </w:r>
      <w:r>
        <w:rPr>
          <w:rStyle w:val="hps"/>
          <w:rFonts w:ascii="Verdana" w:hAnsi="Verdana"/>
          <w:bCs/>
          <w:lang w:val="el-GR"/>
        </w:rPr>
        <w:t>, αλλά και του συνόλου των εστιατορίων στους ελληνικούς τουριστικούς προορισμούς, όπως έχει ήδη κάνει η πρωτοπόρος στον εν λόγω τομέα Ιταλία. Η διαδικασία της πιστοποίησης των ελληνικών εστιατορίων θα έχει εκ των πραγμάτων ως αποτέλεσμα και την αναβάθμιση των προϊόντων και της κάβας τους με ανώτερης ποιότητας, ΠΟΠ/ΠΓΕ ελληνικά προϊόντα. Αυτό θα βοηθήσει πολύ στην αλλαγή της αρνητικής εικόνας της ελληνικής γαστρονομίας και θα οδηγήσει τους πελάτες των εστιατορίων να αναζητήσουν τα συγκεκριμένα προϊόντα στην αγορά για οικιακή κατανάλωση.</w:t>
      </w:r>
    </w:p>
    <w:p w:rsidR="00721D87" w:rsidRPr="007D523B" w:rsidRDefault="00721D87" w:rsidP="00721D87">
      <w:pPr>
        <w:numPr>
          <w:ilvl w:val="0"/>
          <w:numId w:val="6"/>
        </w:numPr>
        <w:spacing w:after="0" w:line="240" w:lineRule="auto"/>
        <w:ind w:left="714" w:hanging="357"/>
        <w:jc w:val="both"/>
        <w:rPr>
          <w:rStyle w:val="hps"/>
          <w:rFonts w:ascii="Verdana" w:hAnsi="Verdana"/>
          <w:bCs/>
          <w:lang w:val="el-GR"/>
        </w:rPr>
      </w:pPr>
      <w:r>
        <w:rPr>
          <w:rStyle w:val="hps"/>
          <w:rFonts w:ascii="Verdana" w:hAnsi="Verdana"/>
          <w:bCs/>
          <w:lang w:val="el-GR"/>
        </w:rPr>
        <w:t xml:space="preserve">Επιπλέον, τα ελληνικά τρόφιμα και οι οίνοι θα πρέπει να έχουν </w:t>
      </w:r>
      <w:r w:rsidRPr="0082731E">
        <w:rPr>
          <w:rStyle w:val="hps"/>
          <w:rFonts w:ascii="Verdana" w:hAnsi="Verdana"/>
          <w:b/>
          <w:bCs/>
          <w:lang w:val="el-GR"/>
        </w:rPr>
        <w:t>σταθερή ποιότητα,</w:t>
      </w:r>
      <w:r>
        <w:rPr>
          <w:rStyle w:val="hps"/>
          <w:rFonts w:ascii="Verdana" w:hAnsi="Verdana"/>
          <w:bCs/>
          <w:lang w:val="el-GR"/>
        </w:rPr>
        <w:t xml:space="preserve"> προκειμένου να μη χαθεί το στοιχείο της σταθερότητας και εμπιστοσύνης, το οποίο στην περίπτωση των Γερμανών καταναλωτών είναι μεγίστης σημασίας. </w:t>
      </w:r>
    </w:p>
    <w:p w:rsidR="00721D87" w:rsidRDefault="00721D87" w:rsidP="00721D87">
      <w:pPr>
        <w:numPr>
          <w:ilvl w:val="0"/>
          <w:numId w:val="6"/>
        </w:numPr>
        <w:spacing w:after="0" w:line="240" w:lineRule="auto"/>
        <w:ind w:left="714" w:hanging="357"/>
        <w:jc w:val="both"/>
        <w:rPr>
          <w:rStyle w:val="hps"/>
          <w:rFonts w:ascii="Verdana" w:hAnsi="Verdana"/>
          <w:bCs/>
          <w:lang w:val="el-GR"/>
        </w:rPr>
      </w:pPr>
      <w:r>
        <w:rPr>
          <w:rStyle w:val="hps"/>
          <w:rFonts w:ascii="Verdana" w:hAnsi="Verdana"/>
          <w:bCs/>
          <w:lang w:val="el-GR"/>
        </w:rPr>
        <w:t xml:space="preserve">Πρέπει να υπάρχει </w:t>
      </w:r>
      <w:r w:rsidRPr="0082731E">
        <w:rPr>
          <w:rStyle w:val="hps"/>
          <w:rFonts w:ascii="Verdana" w:hAnsi="Verdana"/>
          <w:b/>
          <w:bCs/>
          <w:lang w:val="el-GR"/>
        </w:rPr>
        <w:t>ευελιξία των εταιρειών ως προς τη συσκευασία και το μέγεθος του προϊόντος τους</w:t>
      </w:r>
      <w:r>
        <w:rPr>
          <w:rStyle w:val="hps"/>
          <w:rFonts w:ascii="Verdana" w:hAnsi="Verdana"/>
          <w:bCs/>
          <w:lang w:val="el-GR"/>
        </w:rPr>
        <w:t xml:space="preserve">. Πολλοί εισαγωγείς για δικούς τους λόγους </w:t>
      </w:r>
      <w:r>
        <w:rPr>
          <w:rStyle w:val="hps"/>
          <w:rFonts w:ascii="Verdana" w:hAnsi="Verdana"/>
          <w:bCs/>
          <w:lang w:val="en-US"/>
        </w:rPr>
        <w:t>marketing</w:t>
      </w:r>
      <w:r w:rsidRPr="002E0DD4">
        <w:rPr>
          <w:rStyle w:val="hps"/>
          <w:rFonts w:ascii="Verdana" w:hAnsi="Verdana"/>
          <w:bCs/>
          <w:lang w:val="el-GR"/>
        </w:rPr>
        <w:t xml:space="preserve"> </w:t>
      </w:r>
      <w:r>
        <w:rPr>
          <w:rStyle w:val="hps"/>
          <w:rFonts w:ascii="Verdana" w:hAnsi="Verdana"/>
          <w:bCs/>
          <w:lang w:val="el-GR"/>
        </w:rPr>
        <w:t xml:space="preserve">προτιμούν διαφορετικές συσκευασίες από αυτές που επιλέγει ο παραγωγός. Επίσης, καθώς η καταναλωτική συμπεριφορά των Γερμανών είναι διαφορετική από την ελληνική, θα πρέπει και οι Έλληνες παραγωγοί να είναι ευέλικτοι στο συγκεκριμένο θέμα. Π.χ. υπάρχουν προϊόντα που στην ελληνική αγορά κυκλοφορούν σε μεγάλες συσκευασίες, λόγω συγκεκριμένων καταναλωτικών συνηθειών στην Ελλάδα, που όμως δεν είναι δυνατό να πωληθούν ως έχουν στη Γερμανία εξαιτίας της διαφοράς των καταναλωτικών συνηθειών στη χώρα. Θα πρέπει οι Έλληνες παραγωγοί να προσαρμόζονται εύκολα σε παρόμοια αιτήματα των εισαγωγέων δείχνοντας την απαραίτητη ευελιξία. </w:t>
      </w:r>
    </w:p>
    <w:p w:rsidR="00721D87" w:rsidRDefault="00721D87" w:rsidP="00721D87">
      <w:pPr>
        <w:numPr>
          <w:ilvl w:val="0"/>
          <w:numId w:val="6"/>
        </w:numPr>
        <w:spacing w:after="0" w:line="240" w:lineRule="auto"/>
        <w:ind w:left="714" w:hanging="357"/>
        <w:jc w:val="both"/>
        <w:rPr>
          <w:rStyle w:val="hps"/>
          <w:rFonts w:ascii="Verdana" w:hAnsi="Verdana"/>
          <w:bCs/>
          <w:lang w:val="el-GR"/>
        </w:rPr>
      </w:pPr>
      <w:r>
        <w:rPr>
          <w:rStyle w:val="hps"/>
          <w:rFonts w:ascii="Verdana" w:hAnsi="Verdana"/>
          <w:bCs/>
          <w:lang w:val="el-GR"/>
        </w:rPr>
        <w:t xml:space="preserve">Οι εταιρείες, που δε διαθέτουν μεγάλες ποσότητες, θα ήταν προτιμότερο να μην επιμένουν να απευθύνονται σε αλυσίδες </w:t>
      </w:r>
      <w:r>
        <w:rPr>
          <w:rStyle w:val="hps"/>
          <w:rFonts w:ascii="Verdana" w:hAnsi="Verdana"/>
          <w:bCs/>
          <w:lang w:val="en-US"/>
        </w:rPr>
        <w:t>Supermarkets</w:t>
      </w:r>
      <w:r>
        <w:rPr>
          <w:rStyle w:val="hps"/>
          <w:rFonts w:ascii="Verdana" w:hAnsi="Verdana"/>
          <w:bCs/>
          <w:lang w:val="el-GR"/>
        </w:rPr>
        <w:t xml:space="preserve">, καθώς πρόκειται για μεγάλο όγκο αγοράς, που δε θα μπορέσουν να καλύψουν. Καλύτερο θα ήταν να προτιμήσουν τα όλο και περισσότερα </w:t>
      </w:r>
      <w:r w:rsidRPr="0082731E">
        <w:rPr>
          <w:rStyle w:val="hps"/>
          <w:rFonts w:ascii="Verdana" w:hAnsi="Verdana"/>
          <w:b/>
          <w:bCs/>
          <w:lang w:val="en-US"/>
        </w:rPr>
        <w:t>delicatessen</w:t>
      </w:r>
      <w:r>
        <w:rPr>
          <w:rStyle w:val="hps"/>
          <w:rFonts w:ascii="Verdana" w:hAnsi="Verdana"/>
          <w:bCs/>
          <w:lang w:val="el-GR"/>
        </w:rPr>
        <w:t xml:space="preserve">, στα οποία, λόγω και της στροφής των Γερμανών καταναλωτών σε ποιοτικότερα και υγιεινότερα προϊόντα, θα έχουν μεγαλύτερες ευκαιρίες προβολής. </w:t>
      </w:r>
    </w:p>
    <w:p w:rsidR="00721D87" w:rsidRDefault="00721D87" w:rsidP="00721D87">
      <w:pPr>
        <w:numPr>
          <w:ilvl w:val="0"/>
          <w:numId w:val="6"/>
        </w:numPr>
        <w:spacing w:after="0" w:line="240" w:lineRule="auto"/>
        <w:ind w:left="714" w:hanging="357"/>
        <w:jc w:val="both"/>
        <w:rPr>
          <w:rStyle w:val="hps"/>
          <w:rFonts w:ascii="Verdana" w:hAnsi="Verdana"/>
          <w:bCs/>
          <w:lang w:val="el-GR"/>
        </w:rPr>
      </w:pPr>
      <w:r w:rsidRPr="00D5205F">
        <w:rPr>
          <w:rStyle w:val="hps"/>
          <w:rFonts w:ascii="Verdana" w:hAnsi="Verdana"/>
          <w:b/>
          <w:bCs/>
          <w:u w:val="single"/>
          <w:lang w:val="el-GR"/>
        </w:rPr>
        <w:t>Οίνος</w:t>
      </w:r>
      <w:r>
        <w:rPr>
          <w:rStyle w:val="hps"/>
          <w:rFonts w:ascii="Verdana" w:hAnsi="Verdana"/>
          <w:bCs/>
          <w:lang w:val="el-GR"/>
        </w:rPr>
        <w:t xml:space="preserve">: Θα ήταν προτιμότερο οι Έλληνες </w:t>
      </w:r>
      <w:proofErr w:type="spellStart"/>
      <w:r>
        <w:rPr>
          <w:rStyle w:val="hps"/>
          <w:rFonts w:ascii="Verdana" w:hAnsi="Verdana"/>
          <w:bCs/>
          <w:lang w:val="el-GR"/>
        </w:rPr>
        <w:t>εξαγωγείς</w:t>
      </w:r>
      <w:proofErr w:type="spellEnd"/>
      <w:r>
        <w:rPr>
          <w:rStyle w:val="hps"/>
          <w:rFonts w:ascii="Verdana" w:hAnsi="Verdana"/>
          <w:bCs/>
          <w:lang w:val="el-GR"/>
        </w:rPr>
        <w:t xml:space="preserve">, που διαθέτουν ποιοτικό προϊόν, να κατευθυνθούν προς προμηθευτές/χονδρεμπόρους στη Γερμανία, οι οποίοι προμηθεύουν ήδη </w:t>
      </w:r>
      <w:r w:rsidRPr="004E5CCA">
        <w:rPr>
          <w:rStyle w:val="hps"/>
          <w:rFonts w:ascii="Verdana" w:hAnsi="Verdana"/>
          <w:b/>
          <w:bCs/>
          <w:lang w:val="el-GR"/>
        </w:rPr>
        <w:t>κάβες</w:t>
      </w:r>
      <w:r>
        <w:rPr>
          <w:rStyle w:val="hps"/>
          <w:rFonts w:ascii="Verdana" w:hAnsi="Verdana"/>
          <w:bCs/>
          <w:lang w:val="el-GR"/>
        </w:rPr>
        <w:t xml:space="preserve">, όπου είναι σύνηθες να διακινείται ακριβότερος και ποιοτικότερος οίνος από αυτόν που πωλείται στα </w:t>
      </w:r>
      <w:r>
        <w:rPr>
          <w:rStyle w:val="hps"/>
          <w:rFonts w:ascii="Verdana" w:hAnsi="Verdana"/>
          <w:bCs/>
          <w:lang w:val="en-US"/>
        </w:rPr>
        <w:t>supermarkets</w:t>
      </w:r>
      <w:r>
        <w:rPr>
          <w:rStyle w:val="hps"/>
          <w:rFonts w:ascii="Verdana" w:hAnsi="Verdana"/>
          <w:bCs/>
          <w:lang w:val="el-GR"/>
        </w:rPr>
        <w:t xml:space="preserve">. Όπως είναι γνωστό, οι πελάτες μιας κάβας είναι διατεθειμένοι να πληρώσουν ακριβότερη τιμή, αρκεί η ποιότητα να ανταποκρίνεται στις προσδοκίες τους. </w:t>
      </w:r>
    </w:p>
    <w:p w:rsidR="00721D87" w:rsidRDefault="00721D87" w:rsidP="00721D87">
      <w:pPr>
        <w:numPr>
          <w:ilvl w:val="0"/>
          <w:numId w:val="6"/>
        </w:numPr>
        <w:spacing w:after="0" w:line="240" w:lineRule="auto"/>
        <w:ind w:left="714" w:hanging="357"/>
        <w:jc w:val="both"/>
        <w:rPr>
          <w:rStyle w:val="hps"/>
          <w:rFonts w:ascii="Verdana" w:hAnsi="Verdana"/>
          <w:bCs/>
          <w:lang w:val="el-GR"/>
        </w:rPr>
      </w:pPr>
      <w:r>
        <w:rPr>
          <w:rStyle w:val="hps"/>
          <w:rFonts w:ascii="Verdana" w:hAnsi="Verdana"/>
          <w:bCs/>
          <w:lang w:val="el-GR"/>
        </w:rPr>
        <w:t>Η διεύρυνση της πώλησης ελληνικών τροφίμων και ποτών μέσω ίντερνετ (</w:t>
      </w:r>
      <w:r w:rsidRPr="004E5CCA">
        <w:rPr>
          <w:rStyle w:val="hps"/>
          <w:rFonts w:ascii="Verdana" w:hAnsi="Verdana"/>
          <w:b/>
          <w:bCs/>
          <w:lang w:val="en-US"/>
        </w:rPr>
        <w:t>e</w:t>
      </w:r>
      <w:r w:rsidRPr="004E5CCA">
        <w:rPr>
          <w:rStyle w:val="hps"/>
          <w:rFonts w:ascii="Verdana" w:hAnsi="Verdana"/>
          <w:b/>
          <w:bCs/>
          <w:lang w:val="el-GR"/>
        </w:rPr>
        <w:t>-</w:t>
      </w:r>
      <w:r w:rsidRPr="004E5CCA">
        <w:rPr>
          <w:rStyle w:val="hps"/>
          <w:rFonts w:ascii="Verdana" w:hAnsi="Verdana"/>
          <w:b/>
          <w:bCs/>
          <w:lang w:val="en-US"/>
        </w:rPr>
        <w:t>commerce</w:t>
      </w:r>
      <w:r>
        <w:rPr>
          <w:rStyle w:val="hps"/>
          <w:rFonts w:ascii="Verdana" w:hAnsi="Verdana"/>
          <w:bCs/>
          <w:lang w:val="el-GR"/>
        </w:rPr>
        <w:t xml:space="preserve">), που ήδη γίνεται από αρκετούς εισαγωγείς, </w:t>
      </w:r>
      <w:r>
        <w:rPr>
          <w:rStyle w:val="hps"/>
          <w:rFonts w:ascii="Verdana" w:hAnsi="Verdana"/>
          <w:bCs/>
          <w:lang w:val="el-GR"/>
        </w:rPr>
        <w:lastRenderedPageBreak/>
        <w:t xml:space="preserve">θα συμβάλει επίσης στην ευκολότερη πρόσβαση του μέσου καταναλωτή στο ελληνικό προϊόν. Επομένως οι </w:t>
      </w:r>
      <w:proofErr w:type="spellStart"/>
      <w:r>
        <w:rPr>
          <w:rStyle w:val="hps"/>
          <w:rFonts w:ascii="Verdana" w:hAnsi="Verdana"/>
          <w:bCs/>
          <w:lang w:val="el-GR"/>
        </w:rPr>
        <w:t>εξαγωγείς</w:t>
      </w:r>
      <w:proofErr w:type="spellEnd"/>
      <w:r>
        <w:rPr>
          <w:rStyle w:val="hps"/>
          <w:rFonts w:ascii="Verdana" w:hAnsi="Verdana"/>
          <w:bCs/>
          <w:lang w:val="el-GR"/>
        </w:rPr>
        <w:t xml:space="preserve"> καλό θα είναι να πληροφορούνται και αυτή την παράμετρο στις επαφές τους με δυνητικούς συνεργάτες στη Γερμανία.</w:t>
      </w:r>
      <w:bookmarkEnd w:id="1"/>
      <w:bookmarkEnd w:id="2"/>
      <w:bookmarkEnd w:id="3"/>
    </w:p>
    <w:p w:rsidR="00721D87" w:rsidRDefault="00721D87" w:rsidP="00721D87">
      <w:pPr>
        <w:numPr>
          <w:ilvl w:val="0"/>
          <w:numId w:val="6"/>
        </w:numPr>
        <w:spacing w:after="0" w:line="240" w:lineRule="auto"/>
        <w:ind w:left="714" w:hanging="357"/>
        <w:jc w:val="both"/>
        <w:rPr>
          <w:rStyle w:val="hps"/>
          <w:rFonts w:ascii="Verdana" w:hAnsi="Verdana"/>
          <w:bCs/>
          <w:lang w:val="el-GR"/>
        </w:rPr>
      </w:pPr>
      <w:r>
        <w:rPr>
          <w:rStyle w:val="hps"/>
          <w:rFonts w:ascii="Verdana" w:hAnsi="Verdana"/>
          <w:bCs/>
          <w:lang w:val="el-GR"/>
        </w:rPr>
        <w:t>Στο</w:t>
      </w:r>
      <w:r w:rsidRPr="00772CFB">
        <w:rPr>
          <w:rStyle w:val="hps"/>
          <w:rFonts w:ascii="Verdana" w:hAnsi="Verdana"/>
          <w:bCs/>
          <w:lang w:val="el-GR"/>
        </w:rPr>
        <w:t xml:space="preserve"> μέτρο του δυνατού</w:t>
      </w:r>
      <w:r>
        <w:rPr>
          <w:rStyle w:val="hps"/>
          <w:rFonts w:ascii="Verdana" w:hAnsi="Verdana"/>
          <w:bCs/>
          <w:lang w:val="el-GR"/>
        </w:rPr>
        <w:t>,</w:t>
      </w:r>
      <w:r w:rsidRPr="00772CFB">
        <w:rPr>
          <w:rStyle w:val="hps"/>
          <w:rFonts w:ascii="Verdana" w:hAnsi="Verdana"/>
          <w:bCs/>
          <w:lang w:val="el-GR"/>
        </w:rPr>
        <w:t xml:space="preserve"> θα ήταν καλή η </w:t>
      </w:r>
      <w:r w:rsidRPr="004E5CCA">
        <w:rPr>
          <w:rStyle w:val="hps"/>
          <w:rFonts w:ascii="Verdana" w:hAnsi="Verdana"/>
          <w:b/>
          <w:bCs/>
          <w:lang w:val="el-GR"/>
        </w:rPr>
        <w:t>συμμετοχή σε διεθνείς διαγωνισμούς</w:t>
      </w:r>
      <w:r>
        <w:rPr>
          <w:rStyle w:val="hps"/>
          <w:rFonts w:ascii="Verdana" w:hAnsi="Verdana"/>
          <w:bCs/>
          <w:lang w:val="el-GR"/>
        </w:rPr>
        <w:t xml:space="preserve"> (κυρίως για ελαιόλαδο και οίνο)</w:t>
      </w:r>
      <w:r w:rsidRPr="00772CFB">
        <w:rPr>
          <w:rStyle w:val="hps"/>
          <w:rFonts w:ascii="Verdana" w:hAnsi="Verdana"/>
          <w:bCs/>
          <w:lang w:val="el-GR"/>
        </w:rPr>
        <w:t xml:space="preserve">, καθώς η προσθήκη στην ετικέτα του προϊόντος του σήματος του βραβείου παρακινεί πάντα το ενδιαφέρον των καταναλωτών.    </w:t>
      </w:r>
    </w:p>
    <w:p w:rsidR="00721D87" w:rsidRPr="00772CFB" w:rsidRDefault="00721D87" w:rsidP="00721D87">
      <w:pPr>
        <w:numPr>
          <w:ilvl w:val="0"/>
          <w:numId w:val="6"/>
        </w:numPr>
        <w:spacing w:after="200" w:line="240" w:lineRule="auto"/>
        <w:jc w:val="both"/>
        <w:rPr>
          <w:rStyle w:val="hps"/>
          <w:rFonts w:ascii="Verdana" w:hAnsi="Verdana"/>
          <w:bCs/>
          <w:lang w:val="el-GR"/>
        </w:rPr>
      </w:pPr>
      <w:r>
        <w:rPr>
          <w:rStyle w:val="hps"/>
          <w:rFonts w:ascii="Verdana" w:hAnsi="Verdana"/>
          <w:bCs/>
          <w:lang w:val="el-GR"/>
        </w:rPr>
        <w:t xml:space="preserve">Τέλος, η συμμετοχή των ελληνικών εταιρειών με εξαγωγικό προσανατολισμό σε </w:t>
      </w:r>
      <w:r w:rsidRPr="004E5CCA">
        <w:rPr>
          <w:rStyle w:val="hps"/>
          <w:rFonts w:ascii="Verdana" w:hAnsi="Verdana"/>
          <w:b/>
          <w:bCs/>
          <w:lang w:val="el-GR"/>
        </w:rPr>
        <w:t>μεγάλες διεθνείς εκθέσεις τροφίμων και ποτών</w:t>
      </w:r>
      <w:r>
        <w:rPr>
          <w:rStyle w:val="hps"/>
          <w:rFonts w:ascii="Verdana" w:hAnsi="Verdana"/>
          <w:bCs/>
          <w:lang w:val="el-GR"/>
        </w:rPr>
        <w:t xml:space="preserve">, όπως η </w:t>
      </w:r>
      <w:r>
        <w:rPr>
          <w:rStyle w:val="hps"/>
          <w:rFonts w:ascii="Verdana" w:hAnsi="Verdana"/>
          <w:bCs/>
          <w:lang w:val="en-US"/>
        </w:rPr>
        <w:t>ANUGA</w:t>
      </w:r>
      <w:r w:rsidRPr="003C5FE5">
        <w:rPr>
          <w:rStyle w:val="hps"/>
          <w:rFonts w:ascii="Verdana" w:hAnsi="Verdana"/>
          <w:bCs/>
          <w:lang w:val="el-GR"/>
        </w:rPr>
        <w:t xml:space="preserve"> </w:t>
      </w:r>
      <w:r>
        <w:rPr>
          <w:rStyle w:val="hps"/>
          <w:rFonts w:ascii="Verdana" w:hAnsi="Verdana"/>
          <w:bCs/>
          <w:lang w:val="el-GR"/>
        </w:rPr>
        <w:t xml:space="preserve">και η </w:t>
      </w:r>
      <w:r>
        <w:rPr>
          <w:rStyle w:val="hps"/>
          <w:rFonts w:ascii="Verdana" w:hAnsi="Verdana"/>
          <w:bCs/>
        </w:rPr>
        <w:t>PROWEIN</w:t>
      </w:r>
      <w:r>
        <w:rPr>
          <w:rStyle w:val="hps"/>
          <w:rFonts w:ascii="Verdana" w:hAnsi="Verdana"/>
          <w:bCs/>
          <w:lang w:val="el-GR"/>
        </w:rPr>
        <w:t xml:space="preserve">, είναι εξαιρετικά σημαντική. Όχι μόνο εκτίθεται το ελληνικό προϊόν σε μια διοργάνωση, όπου εκθέτει το σύνολο σχεδόν των χωρών και επομένως διεθνοποιείται άμεσα η παρουσία του, αλλά γιατί εκτίθεται και σε μια διοργάνωση, την οποία επισκέπτονται οι σημαντικότεροι διεθνείς παίκτες του τομέα, με κρίσιμο ρόλο στις αποφάσεις διαλογής και διακίνησης. </w:t>
      </w:r>
    </w:p>
    <w:p w:rsidR="00057FC8" w:rsidRPr="00057FC8" w:rsidRDefault="00057FC8" w:rsidP="00057FC8">
      <w:pPr>
        <w:spacing w:line="259" w:lineRule="auto"/>
        <w:rPr>
          <w:rFonts w:ascii="Verdana" w:hAnsi="Verdana"/>
          <w:lang w:val="el-GR"/>
        </w:rPr>
      </w:pPr>
    </w:p>
    <w:p w:rsidR="006A73C5" w:rsidRDefault="006A73C5" w:rsidP="007A295B">
      <w:pPr>
        <w:spacing w:line="259" w:lineRule="auto"/>
        <w:jc w:val="right"/>
        <w:rPr>
          <w:rFonts w:ascii="Verdana" w:hAnsi="Verdana"/>
          <w:lang w:val="el-GR"/>
        </w:rPr>
      </w:pPr>
      <w:proofErr w:type="spellStart"/>
      <w:r>
        <w:rPr>
          <w:rFonts w:ascii="Verdana" w:hAnsi="Verdana"/>
          <w:lang w:val="el-GR"/>
        </w:rPr>
        <w:t>Ντύσσελντορφ</w:t>
      </w:r>
      <w:proofErr w:type="spellEnd"/>
      <w:r>
        <w:rPr>
          <w:rFonts w:ascii="Verdana" w:hAnsi="Verdana"/>
          <w:lang w:val="el-GR"/>
        </w:rPr>
        <w:t>, Σεπτέμβριος 2023</w:t>
      </w:r>
    </w:p>
    <w:p w:rsidR="007A295B" w:rsidRDefault="007A295B" w:rsidP="007A295B">
      <w:pPr>
        <w:spacing w:line="259" w:lineRule="auto"/>
        <w:jc w:val="right"/>
        <w:rPr>
          <w:rFonts w:ascii="Verdana" w:hAnsi="Verdana"/>
          <w:lang w:val="el-GR"/>
        </w:rPr>
      </w:pPr>
    </w:p>
    <w:p w:rsidR="00075FE6" w:rsidRDefault="00075FE6" w:rsidP="007A295B">
      <w:pPr>
        <w:spacing w:line="259" w:lineRule="auto"/>
        <w:jc w:val="right"/>
        <w:rPr>
          <w:rFonts w:ascii="Verdana" w:hAnsi="Verdana"/>
          <w:lang w:val="el-GR"/>
        </w:rPr>
      </w:pPr>
    </w:p>
    <w:p w:rsidR="00075FE6" w:rsidRDefault="00075FE6" w:rsidP="007A295B">
      <w:pPr>
        <w:spacing w:line="259" w:lineRule="auto"/>
        <w:jc w:val="right"/>
        <w:rPr>
          <w:rFonts w:ascii="Verdana" w:hAnsi="Verdana"/>
          <w:lang w:val="el-GR"/>
        </w:rPr>
      </w:pPr>
    </w:p>
    <w:p w:rsidR="00075FE6" w:rsidRDefault="00075FE6" w:rsidP="007A295B">
      <w:pPr>
        <w:spacing w:line="259" w:lineRule="auto"/>
        <w:jc w:val="right"/>
        <w:rPr>
          <w:rFonts w:ascii="Verdana" w:hAnsi="Verdana"/>
          <w:lang w:val="el-GR"/>
        </w:rPr>
      </w:pPr>
    </w:p>
    <w:p w:rsidR="00037F62" w:rsidRDefault="00037F62" w:rsidP="00037F62">
      <w:pPr>
        <w:spacing w:after="0" w:line="240" w:lineRule="auto"/>
        <w:jc w:val="right"/>
        <w:rPr>
          <w:rFonts w:ascii="Verdana" w:hAnsi="Verdana"/>
          <w:lang w:val="el-GR"/>
        </w:rPr>
      </w:pPr>
      <w:proofErr w:type="spellStart"/>
      <w:r>
        <w:rPr>
          <w:rFonts w:ascii="Verdana" w:hAnsi="Verdana"/>
          <w:lang w:val="el-GR"/>
        </w:rPr>
        <w:t>Φρίντα</w:t>
      </w:r>
      <w:proofErr w:type="spellEnd"/>
      <w:r>
        <w:rPr>
          <w:rFonts w:ascii="Verdana" w:hAnsi="Verdana"/>
          <w:lang w:val="el-GR"/>
        </w:rPr>
        <w:t xml:space="preserve"> Γεωργίου</w:t>
      </w:r>
    </w:p>
    <w:p w:rsidR="00037F62" w:rsidRPr="00057FC8" w:rsidRDefault="00037F62" w:rsidP="00037F62">
      <w:pPr>
        <w:spacing w:after="0" w:line="240" w:lineRule="auto"/>
        <w:jc w:val="right"/>
        <w:rPr>
          <w:rFonts w:ascii="Verdana" w:hAnsi="Verdana"/>
          <w:lang w:val="el-GR"/>
        </w:rPr>
      </w:pPr>
      <w:r>
        <w:rPr>
          <w:rFonts w:ascii="Verdana" w:hAnsi="Verdana"/>
          <w:lang w:val="el-GR"/>
        </w:rPr>
        <w:t>Σύμβουλος ΟΕΥ Β’</w:t>
      </w:r>
    </w:p>
    <w:p w:rsidR="00057FC8" w:rsidRPr="00057FC8" w:rsidRDefault="00057FC8" w:rsidP="00057FC8">
      <w:pPr>
        <w:spacing w:line="259" w:lineRule="auto"/>
        <w:rPr>
          <w:rFonts w:ascii="Verdana" w:hAnsi="Verdana"/>
          <w:lang w:val="el-GR"/>
        </w:rPr>
      </w:pPr>
    </w:p>
    <w:p w:rsidR="00057FC8" w:rsidRPr="00057FC8" w:rsidRDefault="00057FC8" w:rsidP="00057FC8">
      <w:pPr>
        <w:spacing w:line="259" w:lineRule="auto"/>
        <w:rPr>
          <w:rFonts w:ascii="Verdana" w:hAnsi="Verdana"/>
          <w:lang w:val="el-GR"/>
        </w:rPr>
      </w:pPr>
    </w:p>
    <w:p w:rsidR="00057FC8" w:rsidRPr="00057FC8" w:rsidRDefault="00057FC8" w:rsidP="00057FC8">
      <w:pPr>
        <w:spacing w:line="259" w:lineRule="auto"/>
        <w:rPr>
          <w:rFonts w:ascii="Verdana" w:hAnsi="Verdana"/>
          <w:lang w:val="el-GR"/>
        </w:rPr>
      </w:pPr>
    </w:p>
    <w:p w:rsidR="00057FC8" w:rsidRPr="00057FC8" w:rsidRDefault="00057FC8" w:rsidP="00057FC8">
      <w:pPr>
        <w:spacing w:line="259" w:lineRule="auto"/>
        <w:rPr>
          <w:rFonts w:ascii="Verdana" w:hAnsi="Verdana"/>
          <w:lang w:val="el-GR"/>
        </w:rPr>
      </w:pPr>
    </w:p>
    <w:p w:rsidR="00057FC8" w:rsidRPr="00057FC8" w:rsidRDefault="00057FC8" w:rsidP="00057FC8">
      <w:pPr>
        <w:spacing w:line="259" w:lineRule="auto"/>
        <w:rPr>
          <w:rFonts w:ascii="Verdana" w:hAnsi="Verdana"/>
          <w:lang w:val="el-GR"/>
        </w:rPr>
      </w:pPr>
    </w:p>
    <w:p w:rsidR="00C354B2" w:rsidRPr="00C354B2" w:rsidRDefault="00C354B2" w:rsidP="00C354B2">
      <w:pPr>
        <w:spacing w:after="0" w:line="240" w:lineRule="auto"/>
        <w:rPr>
          <w:rFonts w:ascii="Verdana" w:hAnsi="Verdana"/>
          <w:lang w:val="el-GR"/>
        </w:rPr>
      </w:pPr>
    </w:p>
    <w:p w:rsidR="00347690" w:rsidRPr="00BC31BC" w:rsidRDefault="00347690" w:rsidP="00347690">
      <w:pPr>
        <w:spacing w:after="0" w:line="240" w:lineRule="auto"/>
        <w:rPr>
          <w:rFonts w:ascii="Verdana" w:hAnsi="Verdana"/>
          <w:lang w:val="el-GR"/>
        </w:rPr>
      </w:pPr>
    </w:p>
    <w:p w:rsidR="00347690" w:rsidRPr="00BC31BC" w:rsidRDefault="00347690" w:rsidP="00347690">
      <w:pPr>
        <w:rPr>
          <w:lang w:val="el-GR"/>
        </w:rPr>
      </w:pPr>
    </w:p>
    <w:p w:rsidR="00D04FAD" w:rsidRPr="00347690" w:rsidRDefault="00D04FAD">
      <w:pPr>
        <w:rPr>
          <w:lang w:val="el-GR"/>
        </w:rPr>
      </w:pPr>
    </w:p>
    <w:sectPr w:rsidR="00D04FAD" w:rsidRPr="00347690" w:rsidSect="004C448F">
      <w:footerReference w:type="default" r:id="rId37"/>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E4A" w:rsidRDefault="00820E4A" w:rsidP="00BE19FE">
      <w:pPr>
        <w:spacing w:after="0" w:line="240" w:lineRule="auto"/>
      </w:pPr>
      <w:r>
        <w:separator/>
      </w:r>
    </w:p>
  </w:endnote>
  <w:endnote w:type="continuationSeparator" w:id="0">
    <w:p w:rsidR="00820E4A" w:rsidRDefault="00820E4A" w:rsidP="00BE19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Segoe UI">
    <w:panose1 w:val="020B0502040204020203"/>
    <w:charset w:val="A1"/>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Verdana">
    <w:panose1 w:val="020B0604030504040204"/>
    <w:charset w:val="A1"/>
    <w:family w:val="swiss"/>
    <w:pitch w:val="variable"/>
    <w:sig w:usb0="A10006FF" w:usb1="4000205B" w:usb2="00000010" w:usb3="00000000" w:csb0="0000019F" w:csb1="00000000"/>
  </w:font>
  <w:font w:name="Arial">
    <w:panose1 w:val="020B0604020202020204"/>
    <w:charset w:val="A1"/>
    <w:family w:val="swiss"/>
    <w:pitch w:val="variable"/>
    <w:sig w:usb0="E0002A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3190024"/>
      <w:docPartObj>
        <w:docPartGallery w:val="Page Numbers (Bottom of Page)"/>
        <w:docPartUnique/>
      </w:docPartObj>
    </w:sdtPr>
    <w:sdtEndPr/>
    <w:sdtContent>
      <w:p w:rsidR="00BE19FE" w:rsidRDefault="00BE19FE">
        <w:pPr>
          <w:pStyle w:val="a7"/>
          <w:jc w:val="right"/>
        </w:pPr>
        <w:r>
          <w:fldChar w:fldCharType="begin"/>
        </w:r>
        <w:r>
          <w:instrText>PAGE   \* MERGEFORMAT</w:instrText>
        </w:r>
        <w:r>
          <w:fldChar w:fldCharType="separate"/>
        </w:r>
        <w:r w:rsidR="00DD05CC" w:rsidRPr="00DD05CC">
          <w:rPr>
            <w:noProof/>
            <w:lang w:val="el-GR"/>
          </w:rPr>
          <w:t>19</w:t>
        </w:r>
        <w:r>
          <w:fldChar w:fldCharType="end"/>
        </w:r>
      </w:p>
    </w:sdtContent>
  </w:sdt>
  <w:p w:rsidR="00BE19FE" w:rsidRDefault="00BE19FE">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E4A" w:rsidRDefault="00820E4A" w:rsidP="00BE19FE">
      <w:pPr>
        <w:spacing w:after="0" w:line="240" w:lineRule="auto"/>
      </w:pPr>
      <w:r>
        <w:separator/>
      </w:r>
    </w:p>
  </w:footnote>
  <w:footnote w:type="continuationSeparator" w:id="0">
    <w:p w:rsidR="00820E4A" w:rsidRDefault="00820E4A" w:rsidP="00BE19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4E007D"/>
    <w:multiLevelType w:val="hybridMultilevel"/>
    <w:tmpl w:val="E0EECEC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123E14CB"/>
    <w:multiLevelType w:val="hybridMultilevel"/>
    <w:tmpl w:val="C50CFDDA"/>
    <w:lvl w:ilvl="0" w:tplc="0407000F">
      <w:start w:val="1"/>
      <w:numFmt w:val="decimal"/>
      <w:lvlText w:val="%1."/>
      <w:lvlJc w:val="left"/>
      <w:pPr>
        <w:ind w:left="783" w:hanging="360"/>
      </w:pPr>
    </w:lvl>
    <w:lvl w:ilvl="1" w:tplc="04070019">
      <w:start w:val="1"/>
      <w:numFmt w:val="lowerLetter"/>
      <w:lvlText w:val="%2."/>
      <w:lvlJc w:val="left"/>
      <w:pPr>
        <w:ind w:left="1503" w:hanging="360"/>
      </w:pPr>
    </w:lvl>
    <w:lvl w:ilvl="2" w:tplc="0407001B">
      <w:start w:val="1"/>
      <w:numFmt w:val="lowerRoman"/>
      <w:lvlText w:val="%3."/>
      <w:lvlJc w:val="right"/>
      <w:pPr>
        <w:ind w:left="2223" w:hanging="180"/>
      </w:pPr>
    </w:lvl>
    <w:lvl w:ilvl="3" w:tplc="0407000F">
      <w:start w:val="1"/>
      <w:numFmt w:val="decimal"/>
      <w:lvlText w:val="%4."/>
      <w:lvlJc w:val="left"/>
      <w:pPr>
        <w:ind w:left="2943" w:hanging="360"/>
      </w:pPr>
    </w:lvl>
    <w:lvl w:ilvl="4" w:tplc="04070019">
      <w:start w:val="1"/>
      <w:numFmt w:val="lowerLetter"/>
      <w:lvlText w:val="%5."/>
      <w:lvlJc w:val="left"/>
      <w:pPr>
        <w:ind w:left="3663" w:hanging="360"/>
      </w:pPr>
    </w:lvl>
    <w:lvl w:ilvl="5" w:tplc="0407001B">
      <w:start w:val="1"/>
      <w:numFmt w:val="lowerRoman"/>
      <w:lvlText w:val="%6."/>
      <w:lvlJc w:val="right"/>
      <w:pPr>
        <w:ind w:left="4383" w:hanging="180"/>
      </w:pPr>
    </w:lvl>
    <w:lvl w:ilvl="6" w:tplc="0407000F">
      <w:start w:val="1"/>
      <w:numFmt w:val="decimal"/>
      <w:lvlText w:val="%7."/>
      <w:lvlJc w:val="left"/>
      <w:pPr>
        <w:ind w:left="5103" w:hanging="360"/>
      </w:pPr>
    </w:lvl>
    <w:lvl w:ilvl="7" w:tplc="04070019">
      <w:start w:val="1"/>
      <w:numFmt w:val="lowerLetter"/>
      <w:lvlText w:val="%8."/>
      <w:lvlJc w:val="left"/>
      <w:pPr>
        <w:ind w:left="5823" w:hanging="360"/>
      </w:pPr>
    </w:lvl>
    <w:lvl w:ilvl="8" w:tplc="0407001B">
      <w:start w:val="1"/>
      <w:numFmt w:val="lowerRoman"/>
      <w:lvlText w:val="%9."/>
      <w:lvlJc w:val="right"/>
      <w:pPr>
        <w:ind w:left="6543" w:hanging="180"/>
      </w:pPr>
    </w:lvl>
  </w:abstractNum>
  <w:abstractNum w:abstractNumId="2" w15:restartNumberingAfterBreak="0">
    <w:nsid w:val="15B86369"/>
    <w:multiLevelType w:val="hybridMultilevel"/>
    <w:tmpl w:val="DE2017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293214A"/>
    <w:multiLevelType w:val="hybridMultilevel"/>
    <w:tmpl w:val="9A02C17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36A4508"/>
    <w:multiLevelType w:val="hybridMultilevel"/>
    <w:tmpl w:val="2A66F3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5962C3A"/>
    <w:multiLevelType w:val="hybridMultilevel"/>
    <w:tmpl w:val="B510CE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347505C"/>
    <w:multiLevelType w:val="hybridMultilevel"/>
    <w:tmpl w:val="C37E60E6"/>
    <w:lvl w:ilvl="0" w:tplc="A8204ED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51C6515E"/>
    <w:multiLevelType w:val="hybridMultilevel"/>
    <w:tmpl w:val="9304669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78E001C6"/>
    <w:multiLevelType w:val="hybridMultilevel"/>
    <w:tmpl w:val="52DAE3D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6"/>
  </w:num>
  <w:num w:numId="6">
    <w:abstractNumId w:val="8"/>
  </w:num>
  <w:num w:numId="7">
    <w:abstractNumId w:val="2"/>
  </w:num>
  <w:num w:numId="8">
    <w:abstractNumId w:val="7"/>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65F"/>
    <w:rsid w:val="00016F9C"/>
    <w:rsid w:val="000362B6"/>
    <w:rsid w:val="00037F62"/>
    <w:rsid w:val="00043D25"/>
    <w:rsid w:val="00057FC8"/>
    <w:rsid w:val="00075FE6"/>
    <w:rsid w:val="00080D33"/>
    <w:rsid w:val="00091CCC"/>
    <w:rsid w:val="000B17AD"/>
    <w:rsid w:val="000F2CA2"/>
    <w:rsid w:val="0010257F"/>
    <w:rsid w:val="001154F7"/>
    <w:rsid w:val="001259C2"/>
    <w:rsid w:val="00155078"/>
    <w:rsid w:val="00155DC1"/>
    <w:rsid w:val="001E44DB"/>
    <w:rsid w:val="0022504A"/>
    <w:rsid w:val="002639C6"/>
    <w:rsid w:val="002A7D2E"/>
    <w:rsid w:val="002C4D56"/>
    <w:rsid w:val="002E1600"/>
    <w:rsid w:val="00347690"/>
    <w:rsid w:val="00352D3D"/>
    <w:rsid w:val="003A77F2"/>
    <w:rsid w:val="003B782A"/>
    <w:rsid w:val="003C5A1D"/>
    <w:rsid w:val="003D37D9"/>
    <w:rsid w:val="003D3F01"/>
    <w:rsid w:val="003D5233"/>
    <w:rsid w:val="003E273B"/>
    <w:rsid w:val="00433424"/>
    <w:rsid w:val="004358DF"/>
    <w:rsid w:val="004545D9"/>
    <w:rsid w:val="00457CE6"/>
    <w:rsid w:val="004C448F"/>
    <w:rsid w:val="004D5387"/>
    <w:rsid w:val="004D5B40"/>
    <w:rsid w:val="005001E9"/>
    <w:rsid w:val="00524722"/>
    <w:rsid w:val="00534CE2"/>
    <w:rsid w:val="00572D0A"/>
    <w:rsid w:val="005C073B"/>
    <w:rsid w:val="006158CB"/>
    <w:rsid w:val="00624D03"/>
    <w:rsid w:val="006A73C5"/>
    <w:rsid w:val="006C4351"/>
    <w:rsid w:val="006C5C89"/>
    <w:rsid w:val="006D034B"/>
    <w:rsid w:val="006D5EB1"/>
    <w:rsid w:val="006F20F4"/>
    <w:rsid w:val="006F2305"/>
    <w:rsid w:val="00707E3E"/>
    <w:rsid w:val="00710724"/>
    <w:rsid w:val="007148E7"/>
    <w:rsid w:val="00721D87"/>
    <w:rsid w:val="007A295B"/>
    <w:rsid w:val="007F19F5"/>
    <w:rsid w:val="007F4BB1"/>
    <w:rsid w:val="00820E4A"/>
    <w:rsid w:val="00862D79"/>
    <w:rsid w:val="0086465F"/>
    <w:rsid w:val="008A2CCF"/>
    <w:rsid w:val="008B5A0D"/>
    <w:rsid w:val="008C3540"/>
    <w:rsid w:val="00923352"/>
    <w:rsid w:val="00943082"/>
    <w:rsid w:val="00951213"/>
    <w:rsid w:val="00970277"/>
    <w:rsid w:val="00981743"/>
    <w:rsid w:val="009C4F05"/>
    <w:rsid w:val="009D0AA7"/>
    <w:rsid w:val="00A34094"/>
    <w:rsid w:val="00A63AE0"/>
    <w:rsid w:val="00A831D6"/>
    <w:rsid w:val="00AA6C93"/>
    <w:rsid w:val="00AC5EA7"/>
    <w:rsid w:val="00AD0D7D"/>
    <w:rsid w:val="00AD1130"/>
    <w:rsid w:val="00B22EBD"/>
    <w:rsid w:val="00B46F7B"/>
    <w:rsid w:val="00B50E66"/>
    <w:rsid w:val="00B73B75"/>
    <w:rsid w:val="00BB6CA7"/>
    <w:rsid w:val="00BE19FE"/>
    <w:rsid w:val="00BF6850"/>
    <w:rsid w:val="00C23E91"/>
    <w:rsid w:val="00C354B2"/>
    <w:rsid w:val="00C50407"/>
    <w:rsid w:val="00C5365B"/>
    <w:rsid w:val="00C851ED"/>
    <w:rsid w:val="00C87853"/>
    <w:rsid w:val="00CB04D4"/>
    <w:rsid w:val="00CC39E1"/>
    <w:rsid w:val="00CC701C"/>
    <w:rsid w:val="00CC76A6"/>
    <w:rsid w:val="00CF14D1"/>
    <w:rsid w:val="00CF7638"/>
    <w:rsid w:val="00D04FAD"/>
    <w:rsid w:val="00D11DF8"/>
    <w:rsid w:val="00D67DEF"/>
    <w:rsid w:val="00DA2952"/>
    <w:rsid w:val="00DA3C20"/>
    <w:rsid w:val="00DA6918"/>
    <w:rsid w:val="00DB22F8"/>
    <w:rsid w:val="00DD05CC"/>
    <w:rsid w:val="00E04388"/>
    <w:rsid w:val="00E369FC"/>
    <w:rsid w:val="00E55011"/>
    <w:rsid w:val="00E64F2D"/>
    <w:rsid w:val="00E7552D"/>
    <w:rsid w:val="00EA0193"/>
    <w:rsid w:val="00EB5E91"/>
    <w:rsid w:val="00EB611B"/>
    <w:rsid w:val="00F45A8D"/>
    <w:rsid w:val="00F62FB9"/>
    <w:rsid w:val="00F853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EEB5EE-E92E-408C-8052-4B39A3B70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7690"/>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7690"/>
    <w:pPr>
      <w:ind w:left="720"/>
      <w:contextualSpacing/>
    </w:pPr>
  </w:style>
  <w:style w:type="table" w:styleId="5">
    <w:name w:val="Grid Table 5 Dark"/>
    <w:basedOn w:val="a1"/>
    <w:uiPriority w:val="50"/>
    <w:rsid w:val="00347690"/>
    <w:pPr>
      <w:spacing w:after="0" w:line="240" w:lineRule="auto"/>
    </w:p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a4">
    <w:name w:val="Table Grid"/>
    <w:basedOn w:val="a1"/>
    <w:uiPriority w:val="39"/>
    <w:rsid w:val="00057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a0"/>
    <w:rsid w:val="00721D87"/>
  </w:style>
  <w:style w:type="paragraph" w:styleId="a5">
    <w:name w:val="No Spacing"/>
    <w:link w:val="Char"/>
    <w:uiPriority w:val="1"/>
    <w:qFormat/>
    <w:rsid w:val="004C448F"/>
    <w:pPr>
      <w:spacing w:after="0" w:line="240" w:lineRule="auto"/>
    </w:pPr>
    <w:rPr>
      <w:rFonts w:eastAsiaTheme="minorEastAsia"/>
      <w:lang w:eastAsia="de-DE"/>
    </w:rPr>
  </w:style>
  <w:style w:type="character" w:customStyle="1" w:styleId="Char">
    <w:name w:val="Χωρίς διάστιχο Char"/>
    <w:basedOn w:val="a0"/>
    <w:link w:val="a5"/>
    <w:uiPriority w:val="1"/>
    <w:rsid w:val="004C448F"/>
    <w:rPr>
      <w:rFonts w:eastAsiaTheme="minorEastAsia"/>
      <w:lang w:eastAsia="de-DE"/>
    </w:rPr>
  </w:style>
  <w:style w:type="paragraph" w:styleId="a6">
    <w:name w:val="header"/>
    <w:basedOn w:val="a"/>
    <w:link w:val="Char0"/>
    <w:uiPriority w:val="99"/>
    <w:unhideWhenUsed/>
    <w:rsid w:val="00BE19FE"/>
    <w:pPr>
      <w:tabs>
        <w:tab w:val="center" w:pos="4153"/>
        <w:tab w:val="right" w:pos="8306"/>
      </w:tabs>
      <w:spacing w:after="0" w:line="240" w:lineRule="auto"/>
    </w:pPr>
  </w:style>
  <w:style w:type="character" w:customStyle="1" w:styleId="Char0">
    <w:name w:val="Κεφαλίδα Char"/>
    <w:basedOn w:val="a0"/>
    <w:link w:val="a6"/>
    <w:uiPriority w:val="99"/>
    <w:rsid w:val="00BE19FE"/>
  </w:style>
  <w:style w:type="paragraph" w:styleId="a7">
    <w:name w:val="footer"/>
    <w:basedOn w:val="a"/>
    <w:link w:val="Char1"/>
    <w:uiPriority w:val="99"/>
    <w:unhideWhenUsed/>
    <w:rsid w:val="00BE19FE"/>
    <w:pPr>
      <w:tabs>
        <w:tab w:val="center" w:pos="4153"/>
        <w:tab w:val="right" w:pos="8306"/>
      </w:tabs>
      <w:spacing w:after="0" w:line="240" w:lineRule="auto"/>
    </w:pPr>
  </w:style>
  <w:style w:type="character" w:customStyle="1" w:styleId="Char1">
    <w:name w:val="Υποσέλιδο Char"/>
    <w:basedOn w:val="a0"/>
    <w:link w:val="a7"/>
    <w:uiPriority w:val="99"/>
    <w:rsid w:val="00BE19FE"/>
  </w:style>
  <w:style w:type="paragraph" w:styleId="a8">
    <w:name w:val="Balloon Text"/>
    <w:basedOn w:val="a"/>
    <w:link w:val="Char2"/>
    <w:uiPriority w:val="99"/>
    <w:semiHidden/>
    <w:unhideWhenUsed/>
    <w:rsid w:val="009C4F05"/>
    <w:pPr>
      <w:spacing w:after="0" w:line="240" w:lineRule="auto"/>
    </w:pPr>
    <w:rPr>
      <w:rFonts w:ascii="Segoe UI" w:hAnsi="Segoe UI" w:cs="Segoe UI"/>
      <w:sz w:val="18"/>
      <w:szCs w:val="18"/>
    </w:rPr>
  </w:style>
  <w:style w:type="character" w:customStyle="1" w:styleId="Char2">
    <w:name w:val="Κείμενο πλαισίου Char"/>
    <w:basedOn w:val="a0"/>
    <w:link w:val="a8"/>
    <w:uiPriority w:val="99"/>
    <w:semiHidden/>
    <w:rsid w:val="009C4F05"/>
    <w:rPr>
      <w:rFonts w:ascii="Segoe UI" w:hAnsi="Segoe UI" w:cs="Segoe UI"/>
      <w:sz w:val="18"/>
      <w:szCs w:val="18"/>
    </w:rPr>
  </w:style>
  <w:style w:type="table" w:customStyle="1" w:styleId="TableNormal">
    <w:name w:val="Table Normal"/>
    <w:rsid w:val="00534CE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de-DE"/>
    </w:rPr>
    <w:tblPr>
      <w:tblInd w:w="0" w:type="dxa"/>
      <w:tblCellMar>
        <w:top w:w="0" w:type="dxa"/>
        <w:left w:w="0" w:type="dxa"/>
        <w:bottom w:w="0" w:type="dxa"/>
        <w:right w:w="0" w:type="dxa"/>
      </w:tblCellMar>
    </w:tblPr>
  </w:style>
  <w:style w:type="paragraph" w:customStyle="1" w:styleId="Text">
    <w:name w:val="Text"/>
    <w:rsid w:val="00534CE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de-DE"/>
      <w14:textOutline w14:w="0" w14:cap="flat" w14:cmpd="sng" w14:algn="ctr">
        <w14:noFill/>
        <w14:prstDash w14:val="solid"/>
        <w14:bevel/>
      </w14:textOutline>
    </w:rPr>
  </w:style>
  <w:style w:type="paragraph" w:customStyle="1" w:styleId="Tabellenstil2">
    <w:name w:val="Tabellenstil 2"/>
    <w:rsid w:val="00534CE2"/>
    <w:pPr>
      <w:pBdr>
        <w:top w:val="nil"/>
        <w:left w:val="nil"/>
        <w:bottom w:val="nil"/>
        <w:right w:val="nil"/>
        <w:between w:val="nil"/>
        <w:bar w:val="nil"/>
      </w:pBdr>
      <w:spacing w:after="0" w:line="240" w:lineRule="auto"/>
    </w:pPr>
    <w:rPr>
      <w:rFonts w:ascii="Helvetica Neue" w:eastAsia="Helvetica Neue" w:hAnsi="Helvetica Neue" w:cs="Helvetica Neue"/>
      <w:color w:val="000000"/>
      <w:sz w:val="20"/>
      <w:szCs w:val="20"/>
      <w:bdr w:val="nil"/>
      <w:lang w:eastAsia="de-DE"/>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theme" Target="theme/theme1.xml"/><Relationship Id="rId21" Type="http://schemas.openxmlformats.org/officeDocument/2006/relationships/chart" Target="charts/chart8.xml"/><Relationship Id="rId34"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diagramLayout" Target="diagrams/layout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1.xml"/><Relationship Id="rId32" Type="http://schemas.openxmlformats.org/officeDocument/2006/relationships/diagramData" Target="diagrams/data1.xm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10.xml"/><Relationship Id="rId28" Type="http://schemas.openxmlformats.org/officeDocument/2006/relationships/chart" Target="charts/chart15.xml"/><Relationship Id="rId36" Type="http://schemas.microsoft.com/office/2007/relationships/diagramDrawing" Target="diagrams/drawing1.xml"/><Relationship Id="rId10" Type="http://schemas.openxmlformats.org/officeDocument/2006/relationships/chart" Target="charts/chart1.xml"/><Relationship Id="rId19" Type="http://schemas.openxmlformats.org/officeDocument/2006/relationships/chart" Target="charts/chart6.xml"/><Relationship Id="rId31" Type="http://schemas.openxmlformats.org/officeDocument/2006/relationships/chart" Target="charts/chart1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diagramColors" Target="diagrams/colors1.xml"/><Relationship Id="rId8" Type="http://schemas.openxmlformats.org/officeDocument/2006/relationships/image" Target="media/image1.jp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______________Microsoft_Excel1.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_____________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______________Microsoft_Excel1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___________________Microsoft_Excel12.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___________________Microsoft_Excel13.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___________________Microsoft_Excel14.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___________________Microsoft_Excel15.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___________________Microsoft_Excel16.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___________________Microsoft_Excel17.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___________________Microsoft_Excel18.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_________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______________Microsoft_Excel3.xlsx"/></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_________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______________Microsoft_Excel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___________________Microsoft_Excel6.xlsx"/></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_____________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______________Microsoft_Excel8.xlsx"/></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_____________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a:t>Μερίδιο γερμανικών βιομηχανιών τροφίμων</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de-DE"/>
        </a:p>
      </c:txPr>
    </c:title>
    <c:autoTitleDeleted val="0"/>
    <c:plotArea>
      <c:layout/>
      <c:barChart>
        <c:barDir val="bar"/>
        <c:grouping val="clustered"/>
        <c:varyColors val="0"/>
        <c:ser>
          <c:idx val="0"/>
          <c:order val="0"/>
          <c:tx>
            <c:strRef>
              <c:f>Tabelle1!$B$1</c:f>
              <c:strCache>
                <c:ptCount val="1"/>
                <c:pt idx="0">
                  <c:v>Datenreihe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e-D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Tabelle1!$A$2:$A$17</c:f>
              <c:strCache>
                <c:ptCount val="16"/>
                <c:pt idx="0">
                  <c:v>ΖΥΜΑΡΙΚΑ</c:v>
                </c:pt>
                <c:pt idx="1">
                  <c:v>ΖΑΧΑΡΗ</c:v>
                </c:pt>
                <c:pt idx="2">
                  <c:v>ΨΑΡΙΑ &amp; ΠΡΟΪΟΝΤΑ</c:v>
                </c:pt>
                <c:pt idx="3">
                  <c:v>ΜΠΑΧΑΡΙΚΑ &amp; ΣΑΛΤΣΕΣ</c:v>
                </c:pt>
                <c:pt idx="4">
                  <c:v>ΚΑΦΕΣ &amp; ΤΣΑΙ</c:v>
                </c:pt>
                <c:pt idx="5">
                  <c:v>ΕΛΑΙΑ</c:v>
                </c:pt>
                <c:pt idx="6">
                  <c:v>ΑΜΥΛΩΔΗ</c:v>
                </c:pt>
                <c:pt idx="7">
                  <c:v>ΜΕΤΑΛΛΙΚΟ ΝΕΡΟ ΚΑΙ ΜΗ ΑΛΚΟΟΛΟΥΧΑ ΠΟΤΑ</c:v>
                </c:pt>
                <c:pt idx="8">
                  <c:v>ΖΩΟΤΡΟΦΕΣ</c:v>
                </c:pt>
                <c:pt idx="9">
                  <c:v>ΣΝΑΚ &amp; ΛΟΙΠΑ</c:v>
                </c:pt>
                <c:pt idx="10">
                  <c:v>ΦΡΟΥΤΑ &amp; ΛΑΧΑΝΙΚΑ ΕΠΕΞΕΡΓΑΣΜΕΝΑ</c:v>
                </c:pt>
                <c:pt idx="11">
                  <c:v>ΑΛΚΟΟΛΟΥΧΑ</c:v>
                </c:pt>
                <c:pt idx="12">
                  <c:v>ΖΑΧΑΡΩΔΗ</c:v>
                </c:pt>
                <c:pt idx="13">
                  <c:v>ΕΙΔΗ ΑΡΤΟΠΟΙΙΑΣ</c:v>
                </c:pt>
                <c:pt idx="14">
                  <c:v>ΓΑΛΑ &amp; ΓΑΛΑΚΤΟΚΟΜΙΚΑ</c:v>
                </c:pt>
                <c:pt idx="15">
                  <c:v>Κρέας και προϊόντα του</c:v>
                </c:pt>
              </c:strCache>
            </c:strRef>
          </c:cat>
          <c:val>
            <c:numRef>
              <c:f>Tabelle1!$B$2:$B$17</c:f>
              <c:numCache>
                <c:formatCode>0.00%</c:formatCode>
                <c:ptCount val="16"/>
                <c:pt idx="0">
                  <c:v>2E-3</c:v>
                </c:pt>
                <c:pt idx="1">
                  <c:v>1.0999999999999999E-2</c:v>
                </c:pt>
                <c:pt idx="2">
                  <c:v>1.2999999999999999E-2</c:v>
                </c:pt>
                <c:pt idx="3">
                  <c:v>2.3E-2</c:v>
                </c:pt>
                <c:pt idx="4">
                  <c:v>2.3E-2</c:v>
                </c:pt>
                <c:pt idx="5">
                  <c:v>3.1E-2</c:v>
                </c:pt>
                <c:pt idx="6">
                  <c:v>3.5000000000000003E-2</c:v>
                </c:pt>
                <c:pt idx="7">
                  <c:v>4.7E-2</c:v>
                </c:pt>
                <c:pt idx="8">
                  <c:v>5.8000000000000003E-2</c:v>
                </c:pt>
                <c:pt idx="9">
                  <c:v>5.8999999999999997E-2</c:v>
                </c:pt>
                <c:pt idx="10">
                  <c:v>6.0999999999999999E-2</c:v>
                </c:pt>
                <c:pt idx="11">
                  <c:v>6.2E-2</c:v>
                </c:pt>
                <c:pt idx="12">
                  <c:v>7.1999999999999995E-2</c:v>
                </c:pt>
                <c:pt idx="13">
                  <c:v>9.8000000000000004E-2</c:v>
                </c:pt>
                <c:pt idx="14">
                  <c:v>0.153</c:v>
                </c:pt>
                <c:pt idx="15" formatCode="0%">
                  <c:v>0.25</c:v>
                </c:pt>
              </c:numCache>
            </c:numRef>
          </c:val>
        </c:ser>
        <c:dLbls>
          <c:dLblPos val="inEnd"/>
          <c:showLegendKey val="0"/>
          <c:showVal val="1"/>
          <c:showCatName val="0"/>
          <c:showSerName val="0"/>
          <c:showPercent val="0"/>
          <c:showBubbleSize val="0"/>
        </c:dLbls>
        <c:gapWidth val="65"/>
        <c:axId val="827897072"/>
        <c:axId val="827899312"/>
      </c:barChart>
      <c:catAx>
        <c:axId val="82789707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de-DE"/>
          </a:p>
        </c:txPr>
        <c:crossAx val="827899312"/>
        <c:crosses val="autoZero"/>
        <c:auto val="1"/>
        <c:lblAlgn val="ctr"/>
        <c:lblOffset val="100"/>
        <c:noMultiLvlLbl val="0"/>
      </c:catAx>
      <c:valAx>
        <c:axId val="82789931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de-DE"/>
          </a:p>
        </c:txPr>
        <c:crossAx val="82789707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de-DE"/>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Γερμανικές εξαγωγές τροφίμων &amp; ποτών</a:t>
            </a:r>
            <a:r>
              <a:rPr lang="el-GR" baseline="0"/>
              <a:t> 2022 (Δις </a:t>
            </a:r>
            <a:r>
              <a:rPr lang="el-GR" baseline="0">
                <a:latin typeface="Calibri" panose="020F0502020204030204" pitchFamily="34" charset="0"/>
              </a:rPr>
              <a:t>€)</a:t>
            </a:r>
            <a:endParaRPr lang="el-G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Φύλλο1!$B$1</c:f>
              <c:strCache>
                <c:ptCount val="1"/>
                <c:pt idx="0">
                  <c:v>Σειρά 1</c:v>
                </c:pt>
              </c:strCache>
            </c:strRef>
          </c:tx>
          <c:spPr>
            <a:solidFill>
              <a:schemeClr val="accent1"/>
            </a:solidFill>
            <a:ln>
              <a:noFill/>
            </a:ln>
            <a:effectLst/>
          </c:spPr>
          <c:invertIfNegative val="0"/>
          <c:cat>
            <c:strRef>
              <c:f>Φύλλο1!$A$2:$A$11</c:f>
              <c:strCache>
                <c:ptCount val="10"/>
                <c:pt idx="0">
                  <c:v>Γαλακτοκομικά</c:v>
                </c:pt>
                <c:pt idx="1">
                  <c:v>Προϊόντα αρτοποϊας</c:v>
                </c:pt>
                <c:pt idx="2">
                  <c:v>Διάφορα έτοιμα τρόφιμα</c:v>
                </c:pt>
                <c:pt idx="3">
                  <c:v>Κρέας</c:v>
                </c:pt>
                <c:pt idx="4">
                  <c:v>Ποτά</c:v>
                </c:pt>
                <c:pt idx="5">
                  <c:v>Κακάο &amp; προϊόντα του</c:v>
                </c:pt>
                <c:pt idx="6">
                  <c:v>Έλαια </c:v>
                </c:pt>
                <c:pt idx="7">
                  <c:v>Καφές, τσάι, μπαχαρικά</c:v>
                </c:pt>
                <c:pt idx="8">
                  <c:v>Δημητριακά</c:v>
                </c:pt>
                <c:pt idx="9">
                  <c:v>Προϊόντα κρέατος</c:v>
                </c:pt>
              </c:strCache>
            </c:strRef>
          </c:cat>
          <c:val>
            <c:numRef>
              <c:f>Φύλλο1!$B$2:$B$11</c:f>
              <c:numCache>
                <c:formatCode>General</c:formatCode>
                <c:ptCount val="10"/>
                <c:pt idx="0">
                  <c:v>12.5</c:v>
                </c:pt>
                <c:pt idx="1">
                  <c:v>7.9</c:v>
                </c:pt>
                <c:pt idx="2">
                  <c:v>7.6</c:v>
                </c:pt>
                <c:pt idx="3">
                  <c:v>7.4</c:v>
                </c:pt>
                <c:pt idx="4">
                  <c:v>6.8</c:v>
                </c:pt>
                <c:pt idx="5">
                  <c:v>6.3</c:v>
                </c:pt>
                <c:pt idx="6">
                  <c:v>4.7</c:v>
                </c:pt>
                <c:pt idx="7">
                  <c:v>3.8</c:v>
                </c:pt>
                <c:pt idx="8">
                  <c:v>3.5</c:v>
                </c:pt>
                <c:pt idx="9">
                  <c:v>3.4</c:v>
                </c:pt>
              </c:numCache>
            </c:numRef>
          </c:val>
        </c:ser>
        <c:dLbls>
          <c:showLegendKey val="0"/>
          <c:showVal val="0"/>
          <c:showCatName val="0"/>
          <c:showSerName val="0"/>
          <c:showPercent val="0"/>
          <c:showBubbleSize val="0"/>
        </c:dLbls>
        <c:gapWidth val="219"/>
        <c:overlap val="-27"/>
        <c:axId val="750336688"/>
        <c:axId val="750330528"/>
      </c:barChart>
      <c:catAx>
        <c:axId val="75033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50330528"/>
        <c:crosses val="autoZero"/>
        <c:auto val="1"/>
        <c:lblAlgn val="ctr"/>
        <c:lblOffset val="100"/>
        <c:noMultiLvlLbl val="0"/>
      </c:catAx>
      <c:valAx>
        <c:axId val="750330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750336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l-GR" sz="1200"/>
              <a:t>ΕΙΣΑΓΩΓΕΣ ΤΡΟΦΙΜΩΝ &amp; ΠΟΤΩΝ ΣΤΗ ΓΕΡΜΑΝΙΑ 2010-2</a:t>
            </a:r>
            <a:r>
              <a:rPr lang="de-DE" sz="1200"/>
              <a:t>2</a:t>
            </a:r>
            <a:r>
              <a:rPr lang="el-GR" sz="1200"/>
              <a:t> (εκ. €)</a:t>
            </a:r>
            <a:endParaRPr lang="en-US" sz="1200"/>
          </a:p>
        </c:rich>
      </c:tx>
      <c:overlay val="0"/>
      <c:spPr>
        <a:noFill/>
        <a:ln>
          <a:noFill/>
        </a:ln>
        <a:effectLst/>
      </c:spPr>
      <c:txPr>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de-DE"/>
        </a:p>
      </c:txPr>
    </c:title>
    <c:autoTitleDeleted val="0"/>
    <c:plotArea>
      <c:layout/>
      <c:lineChart>
        <c:grouping val="standard"/>
        <c:varyColors val="0"/>
        <c:ser>
          <c:idx val="0"/>
          <c:order val="0"/>
          <c:tx>
            <c:strRef>
              <c:f>Sheet1!$B$1</c:f>
              <c:strCache>
                <c:ptCount val="1"/>
                <c:pt idx="0">
                  <c:v>Series 1</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Sheet1!$A$2:$A$13</c:f>
              <c:numCache>
                <c:formatCode>General</c:formatCode>
                <c:ptCount val="12"/>
                <c:pt idx="0">
                  <c:v>2010</c:v>
                </c:pt>
                <c:pt idx="1">
                  <c:v>2011</c:v>
                </c:pt>
                <c:pt idx="2">
                  <c:v>2012</c:v>
                </c:pt>
                <c:pt idx="3">
                  <c:v>2013</c:v>
                </c:pt>
                <c:pt idx="4">
                  <c:v>2014</c:v>
                </c:pt>
                <c:pt idx="5">
                  <c:v>2015</c:v>
                </c:pt>
                <c:pt idx="6">
                  <c:v>2016</c:v>
                </c:pt>
                <c:pt idx="7">
                  <c:v>2017</c:v>
                </c:pt>
                <c:pt idx="8">
                  <c:v>2018</c:v>
                </c:pt>
                <c:pt idx="9">
                  <c:v>2019</c:v>
                </c:pt>
                <c:pt idx="10">
                  <c:v>2020</c:v>
                </c:pt>
                <c:pt idx="11">
                  <c:v>2022</c:v>
                </c:pt>
              </c:numCache>
            </c:numRef>
          </c:cat>
          <c:val>
            <c:numRef>
              <c:f>Sheet1!$B$2:$B$13</c:f>
              <c:numCache>
                <c:formatCode>#,##0</c:formatCode>
                <c:ptCount val="12"/>
                <c:pt idx="0">
                  <c:v>37881</c:v>
                </c:pt>
                <c:pt idx="1">
                  <c:v>43161</c:v>
                </c:pt>
                <c:pt idx="2">
                  <c:v>44642</c:v>
                </c:pt>
                <c:pt idx="3">
                  <c:v>45872</c:v>
                </c:pt>
                <c:pt idx="4">
                  <c:v>46702</c:v>
                </c:pt>
                <c:pt idx="5">
                  <c:v>51177</c:v>
                </c:pt>
                <c:pt idx="6">
                  <c:v>52882</c:v>
                </c:pt>
                <c:pt idx="7">
                  <c:v>55158</c:v>
                </c:pt>
                <c:pt idx="8">
                  <c:v>60832</c:v>
                </c:pt>
                <c:pt idx="9">
                  <c:v>55733</c:v>
                </c:pt>
                <c:pt idx="10">
                  <c:v>55900</c:v>
                </c:pt>
                <c:pt idx="11">
                  <c:v>70000</c:v>
                </c:pt>
              </c:numCache>
            </c:numRef>
          </c:val>
          <c:smooth val="0"/>
        </c:ser>
        <c:dLbls>
          <c:dLblPos val="ctr"/>
          <c:showLegendKey val="0"/>
          <c:showVal val="1"/>
          <c:showCatName val="0"/>
          <c:showSerName val="0"/>
          <c:showPercent val="0"/>
          <c:showBubbleSize val="0"/>
        </c:dLbls>
        <c:smooth val="0"/>
        <c:axId val="750346768"/>
        <c:axId val="750355728"/>
      </c:lineChart>
      <c:catAx>
        <c:axId val="750346768"/>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de-DE"/>
          </a:p>
        </c:txPr>
        <c:crossAx val="750355728"/>
        <c:crosses val="autoZero"/>
        <c:auto val="1"/>
        <c:lblAlgn val="ctr"/>
        <c:lblOffset val="100"/>
        <c:noMultiLvlLbl val="0"/>
      </c:catAx>
      <c:valAx>
        <c:axId val="750355728"/>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de-DE"/>
          </a:p>
        </c:txPr>
        <c:crossAx val="75034676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de-DE"/>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r>
              <a:rPr lang="el-GR" sz="1000"/>
              <a:t>ΟΙ ΚΥΡΙΟΤΕΡΕΣ ΚΑΤΗΓΟΡΙΕΣ ΕΙΣΑΓΟΜΕΝΩΝ ΤΡΟΦΙΜΩΝ ΣΤΗ ΓΕΡΜΑΝΙΑ, 2022</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mn-lt"/>
              <a:ea typeface="+mn-ea"/>
              <a:cs typeface="+mn-cs"/>
            </a:defRPr>
          </a:pPr>
          <a:endParaRPr lang="de-DE"/>
        </a:p>
      </c:txPr>
    </c:title>
    <c:autoTitleDeleted val="0"/>
    <c:plotArea>
      <c:layout/>
      <c:barChart>
        <c:barDir val="bar"/>
        <c:grouping val="clustered"/>
        <c:varyColors val="0"/>
        <c:ser>
          <c:idx val="0"/>
          <c:order val="0"/>
          <c:tx>
            <c:strRef>
              <c:f>Φύλλο1!$B$1</c:f>
              <c:strCache>
                <c:ptCount val="1"/>
                <c:pt idx="0">
                  <c:v>Σειρά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e-D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Φύλλο1!$A$2:$A$11</c:f>
              <c:strCache>
                <c:ptCount val="10"/>
                <c:pt idx="0">
                  <c:v>ΦΡΟΥΤΑ</c:v>
                </c:pt>
                <c:pt idx="1">
                  <c:v>ΓΑΛΑΚΤΟΚΟΜΙΚΑ</c:v>
                </c:pt>
                <c:pt idx="2">
                  <c:v>ΠΟΤΑ</c:v>
                </c:pt>
                <c:pt idx="3">
                  <c:v>ΛΑΧΑΝΙΚΑ</c:v>
                </c:pt>
                <c:pt idx="4">
                  <c:v>ΚΡΕΑΣ</c:v>
                </c:pt>
                <c:pt idx="5">
                  <c:v>ΕΛΑΙΑ</c:v>
                </c:pt>
                <c:pt idx="6">
                  <c:v>ΠΑΡΑΣΚΕΥΑΣΜΑΤΑ ΛΑΧΑΝΙΚΩΝ &amp; ΦΡΟΥΤΩΝ</c:v>
                </c:pt>
                <c:pt idx="7">
                  <c:v>ΚΑΚΑΟ &amp; ΠΡΟΪΟΝΤΑ ΤΟΥ</c:v>
                </c:pt>
                <c:pt idx="8">
                  <c:v>ΠΡΟΪΟΝΤΑ ΑΡΤΟΠΟΙΙΑΣ</c:v>
                </c:pt>
                <c:pt idx="9">
                  <c:v>ΚΑΦΕΣ, ΤΣΑΙ, ΜΠΑΧΑΡΙΚΑ</c:v>
                </c:pt>
              </c:strCache>
            </c:strRef>
          </c:cat>
          <c:val>
            <c:numRef>
              <c:f>Φύλλο1!$B$2:$B$11</c:f>
              <c:numCache>
                <c:formatCode>0.00%</c:formatCode>
                <c:ptCount val="10"/>
                <c:pt idx="0">
                  <c:v>0.1973</c:v>
                </c:pt>
                <c:pt idx="1">
                  <c:v>0.15049999999999999</c:v>
                </c:pt>
                <c:pt idx="2">
                  <c:v>0.13300000000000001</c:v>
                </c:pt>
                <c:pt idx="3">
                  <c:v>0.1207</c:v>
                </c:pt>
                <c:pt idx="4">
                  <c:v>0.1109</c:v>
                </c:pt>
                <c:pt idx="5">
                  <c:v>0.10299999999999999</c:v>
                </c:pt>
                <c:pt idx="6">
                  <c:v>9.1999999999999998E-2</c:v>
                </c:pt>
                <c:pt idx="7">
                  <c:v>8.1000000000000003E-2</c:v>
                </c:pt>
                <c:pt idx="8">
                  <c:v>7.9000000000000001E-2</c:v>
                </c:pt>
                <c:pt idx="9">
                  <c:v>6.9000000000000006E-2</c:v>
                </c:pt>
              </c:numCache>
            </c:numRef>
          </c:val>
        </c:ser>
        <c:dLbls>
          <c:dLblPos val="inEnd"/>
          <c:showLegendKey val="0"/>
          <c:showVal val="1"/>
          <c:showCatName val="0"/>
          <c:showSerName val="0"/>
          <c:showPercent val="0"/>
          <c:showBubbleSize val="0"/>
        </c:dLbls>
        <c:gapWidth val="65"/>
        <c:axId val="750356288"/>
        <c:axId val="191170464"/>
      </c:barChart>
      <c:catAx>
        <c:axId val="75035628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de-DE"/>
          </a:p>
        </c:txPr>
        <c:crossAx val="191170464"/>
        <c:crosses val="autoZero"/>
        <c:auto val="1"/>
        <c:lblAlgn val="ctr"/>
        <c:lblOffset val="100"/>
        <c:noMultiLvlLbl val="0"/>
      </c:catAx>
      <c:valAx>
        <c:axId val="19117046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de-DE"/>
          </a:p>
        </c:txPr>
        <c:crossAx val="75035628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de-DE"/>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a:t>Εξωτερικό εμπόριο Γερμανίας, 2011-22</a:t>
            </a:r>
            <a:r>
              <a:rPr lang="de-DE"/>
              <a:t>, </a:t>
            </a:r>
            <a:r>
              <a:rPr lang="el-GR"/>
              <a:t>δις</a:t>
            </a:r>
            <a:r>
              <a:rPr lang="el-GR" baseline="0"/>
              <a:t> </a:t>
            </a:r>
            <a:r>
              <a:rPr lang="el-GR" baseline="0">
                <a:latin typeface="Calibri" panose="020F0502020204030204" pitchFamily="34" charset="0"/>
              </a:rPr>
              <a:t>€</a:t>
            </a:r>
            <a:endParaRPr lang="el-G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de-DE"/>
        </a:p>
      </c:txPr>
    </c:title>
    <c:autoTitleDeleted val="0"/>
    <c:plotArea>
      <c:layout/>
      <c:lineChart>
        <c:grouping val="standard"/>
        <c:varyColors val="0"/>
        <c:ser>
          <c:idx val="0"/>
          <c:order val="0"/>
          <c:tx>
            <c:strRef>
              <c:f>Φύλλο1!$B$1</c:f>
              <c:strCache>
                <c:ptCount val="1"/>
                <c:pt idx="0">
                  <c:v>Γερμανικές εξαγωγές</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Φύλλο1!$A$3:$A$13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Φύλλο1!$B$3:$B$13</c:f>
              <c:numCache>
                <c:formatCode>General</c:formatCode>
                <c:ptCount val="11"/>
                <c:pt idx="0">
                  <c:v>46.3</c:v>
                </c:pt>
                <c:pt idx="1">
                  <c:v>48.3</c:v>
                </c:pt>
                <c:pt idx="2">
                  <c:v>48.2</c:v>
                </c:pt>
                <c:pt idx="3">
                  <c:v>49.4</c:v>
                </c:pt>
                <c:pt idx="4">
                  <c:v>51</c:v>
                </c:pt>
                <c:pt idx="5">
                  <c:v>56.4</c:v>
                </c:pt>
                <c:pt idx="6">
                  <c:v>58</c:v>
                </c:pt>
                <c:pt idx="7">
                  <c:v>62.2</c:v>
                </c:pt>
                <c:pt idx="8">
                  <c:v>66.5</c:v>
                </c:pt>
                <c:pt idx="9">
                  <c:v>66.3</c:v>
                </c:pt>
                <c:pt idx="10">
                  <c:v>77.7</c:v>
                </c:pt>
              </c:numCache>
            </c:numRef>
          </c:val>
          <c:smooth val="0"/>
        </c:ser>
        <c:ser>
          <c:idx val="1"/>
          <c:order val="1"/>
          <c:tx>
            <c:strRef>
              <c:f>Φύλλο1!$C$1</c:f>
              <c:strCache>
                <c:ptCount val="1"/>
                <c:pt idx="0">
                  <c:v>Γερμανικές εισαγωγές</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e-D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Φύλλο1!$A$3:$A$13</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Φύλλο1!$C$3:$C$13</c:f>
              <c:numCache>
                <c:formatCode>General</c:formatCode>
                <c:ptCount val="11"/>
                <c:pt idx="0">
                  <c:v>44.6</c:v>
                </c:pt>
                <c:pt idx="1">
                  <c:v>45.8</c:v>
                </c:pt>
                <c:pt idx="2">
                  <c:v>46.7</c:v>
                </c:pt>
                <c:pt idx="3">
                  <c:v>51.1</c:v>
                </c:pt>
                <c:pt idx="4">
                  <c:v>52.8</c:v>
                </c:pt>
                <c:pt idx="5">
                  <c:v>55.1</c:v>
                </c:pt>
                <c:pt idx="6">
                  <c:v>60.8</c:v>
                </c:pt>
                <c:pt idx="7">
                  <c:v>55.7</c:v>
                </c:pt>
                <c:pt idx="8">
                  <c:v>55.9</c:v>
                </c:pt>
                <c:pt idx="9">
                  <c:v>60</c:v>
                </c:pt>
                <c:pt idx="10">
                  <c:v>71.900000000000006</c:v>
                </c:pt>
              </c:numCache>
            </c:numRef>
          </c:val>
          <c:smooth val="0"/>
        </c:ser>
        <c:dLbls>
          <c:dLblPos val="ctr"/>
          <c:showLegendKey val="0"/>
          <c:showVal val="1"/>
          <c:showCatName val="0"/>
          <c:showSerName val="0"/>
          <c:showPercent val="0"/>
          <c:showBubbleSize val="0"/>
        </c:dLbls>
        <c:marker val="1"/>
        <c:smooth val="0"/>
        <c:axId val="191162624"/>
        <c:axId val="191162064"/>
      </c:lineChart>
      <c:catAx>
        <c:axId val="19116262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de-DE"/>
          </a:p>
        </c:txPr>
        <c:crossAx val="191162064"/>
        <c:crosses val="autoZero"/>
        <c:auto val="1"/>
        <c:lblAlgn val="ctr"/>
        <c:lblOffset val="100"/>
        <c:noMultiLvlLbl val="0"/>
      </c:catAx>
      <c:valAx>
        <c:axId val="19116206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91162624"/>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de-D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de-DE"/>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l-GR" sz="1400"/>
              <a:t>ΕΛΛΗΝΙΚΕΣ ΕΞΑΓΩΓΕΣ ΤΡΟΦΙΜΩΝ ΣΤΗ ΓΕΡΜΑΝΙΑ, 2011-22 (ΕΚ.€)</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de-DE"/>
        </a:p>
      </c:txPr>
    </c:title>
    <c:autoTitleDeleted val="0"/>
    <c:plotArea>
      <c:layout>
        <c:manualLayout>
          <c:layoutTarget val="inner"/>
          <c:xMode val="edge"/>
          <c:yMode val="edge"/>
          <c:x val="3.1302672766674693E-2"/>
          <c:y val="0.22365325077399381"/>
          <c:w val="0.9470262460871659"/>
          <c:h val="0.68058506618561221"/>
        </c:manualLayout>
      </c:layout>
      <c:barChart>
        <c:barDir val="col"/>
        <c:grouping val="clustered"/>
        <c:varyColors val="0"/>
        <c:ser>
          <c:idx val="0"/>
          <c:order val="0"/>
          <c:tx>
            <c:strRef>
              <c:f>Φύλλο1!$B$1</c:f>
              <c:strCache>
                <c:ptCount val="1"/>
                <c:pt idx="0">
                  <c:v>Σειρά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e-D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Φύλλο1!$A$2:$A$13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Φύλλο1!$B$2:$B$13</c:f>
              <c:numCache>
                <c:formatCode>General</c:formatCode>
                <c:ptCount val="12"/>
                <c:pt idx="0">
                  <c:v>605.83600000000001</c:v>
                </c:pt>
                <c:pt idx="1">
                  <c:v>614.60599999999999</c:v>
                </c:pt>
                <c:pt idx="2">
                  <c:v>646.41999999999996</c:v>
                </c:pt>
                <c:pt idx="3">
                  <c:v>654.75900000000001</c:v>
                </c:pt>
                <c:pt idx="4">
                  <c:v>655.54499999999996</c:v>
                </c:pt>
                <c:pt idx="5">
                  <c:v>716.61099999999999</c:v>
                </c:pt>
                <c:pt idx="6">
                  <c:v>739.26099999999997</c:v>
                </c:pt>
                <c:pt idx="7">
                  <c:v>754</c:v>
                </c:pt>
                <c:pt idx="8">
                  <c:v>771</c:v>
                </c:pt>
                <c:pt idx="9">
                  <c:v>845.62</c:v>
                </c:pt>
                <c:pt idx="10" formatCode="#,##0">
                  <c:v>881</c:v>
                </c:pt>
                <c:pt idx="11" formatCode="#,##0">
                  <c:v>960</c:v>
                </c:pt>
              </c:numCache>
            </c:numRef>
          </c:val>
        </c:ser>
        <c:dLbls>
          <c:dLblPos val="inEnd"/>
          <c:showLegendKey val="0"/>
          <c:showVal val="1"/>
          <c:showCatName val="0"/>
          <c:showSerName val="0"/>
          <c:showPercent val="0"/>
          <c:showBubbleSize val="0"/>
        </c:dLbls>
        <c:gapWidth val="65"/>
        <c:axId val="191167104"/>
        <c:axId val="191168224"/>
      </c:barChart>
      <c:catAx>
        <c:axId val="19116710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de-DE"/>
          </a:p>
        </c:txPr>
        <c:crossAx val="191168224"/>
        <c:crosses val="autoZero"/>
        <c:auto val="1"/>
        <c:lblAlgn val="ctr"/>
        <c:lblOffset val="100"/>
        <c:noMultiLvlLbl val="0"/>
      </c:catAx>
      <c:valAx>
        <c:axId val="1911682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9116710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de-DE"/>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l-GR" sz="1000" b="1"/>
              <a:t>10</a:t>
            </a:r>
            <a:r>
              <a:rPr lang="el-GR" sz="1000" b="1" baseline="0"/>
              <a:t> ΠΡΩΤΕΣ ΚΑΤΗΓΟΡΙΕΣ ΕΛΛΗΝΙΚΩΝ ΕΙΣΑΓΟΜΕΝΩΝ ΤΡΟΦΙΜΩΝ, 202</a:t>
            </a:r>
            <a:r>
              <a:rPr lang="de-DE" sz="1000" b="1" baseline="0"/>
              <a:t>2</a:t>
            </a:r>
            <a:endParaRPr lang="el-GR" sz="1000" b="1"/>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de-DE"/>
        </a:p>
      </c:txPr>
    </c:title>
    <c:autoTitleDeleted val="0"/>
    <c:plotArea>
      <c:layout/>
      <c:pieChart>
        <c:varyColors val="1"/>
        <c:ser>
          <c:idx val="0"/>
          <c:order val="0"/>
          <c:tx>
            <c:strRef>
              <c:f>Φύλλο1!$B$1</c:f>
              <c:strCache>
                <c:ptCount val="1"/>
                <c:pt idx="0">
                  <c:v>Πωλήσεις</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dPt>
          <c:dPt>
            <c:idx val="7"/>
            <c:bubble3D val="0"/>
            <c:spPr>
              <a:solidFill>
                <a:schemeClr val="accent2">
                  <a:lumMod val="60000"/>
                </a:schemeClr>
              </a:solidFill>
              <a:ln>
                <a:noFill/>
              </a:ln>
              <a:effectLst/>
              <a:scene3d>
                <a:camera prst="orthographicFront"/>
                <a:lightRig rig="brightRoom" dir="t"/>
              </a:scene3d>
              <a:sp3d prstMaterial="flat">
                <a:bevelT w="50800" h="101600" prst="angle"/>
                <a:contourClr>
                  <a:srgbClr val="000000"/>
                </a:contourClr>
              </a:sp3d>
            </c:spPr>
          </c:dPt>
          <c:dPt>
            <c:idx val="8"/>
            <c:bubble3D val="0"/>
            <c:spPr>
              <a:solidFill>
                <a:schemeClr val="accent3">
                  <a:lumMod val="60000"/>
                </a:schemeClr>
              </a:solidFill>
              <a:ln>
                <a:noFill/>
              </a:ln>
              <a:effectLst/>
              <a:scene3d>
                <a:camera prst="orthographicFront"/>
                <a:lightRig rig="brightRoom" dir="t"/>
              </a:scene3d>
              <a:sp3d prstMaterial="flat">
                <a:bevelT w="50800" h="101600" prst="angle"/>
                <a:contourClr>
                  <a:srgbClr val="000000"/>
                </a:contourClr>
              </a:sp3d>
            </c:spPr>
          </c:dPt>
          <c:dPt>
            <c:idx val="9"/>
            <c:bubble3D val="0"/>
            <c:spPr>
              <a:solidFill>
                <a:schemeClr val="accent4">
                  <a:lumMod val="60000"/>
                </a:schemeClr>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e-DE"/>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Φύλλο1!$A$2:$A$11</c:f>
              <c:strCache>
                <c:ptCount val="10"/>
                <c:pt idx="0">
                  <c:v>Γαλακτοκομικά</c:v>
                </c:pt>
                <c:pt idx="1">
                  <c:v>Παρασκευάσματα λαχανικών, φρούτων κλπ</c:v>
                </c:pt>
                <c:pt idx="2">
                  <c:v>Φρούτα</c:v>
                </c:pt>
                <c:pt idx="3">
                  <c:v>Είδη αρτοποιίας</c:v>
                </c:pt>
                <c:pt idx="4">
                  <c:v>Ποτά</c:v>
                </c:pt>
                <c:pt idx="5">
                  <c:v>Βρώσιμα έλαια</c:v>
                </c:pt>
                <c:pt idx="6">
                  <c:v>Διάφορα τρόφιμα</c:v>
                </c:pt>
                <c:pt idx="7">
                  <c:v>Λαχανικά</c:v>
                </c:pt>
                <c:pt idx="8">
                  <c:v>Ιχθυηρά</c:v>
                </c:pt>
                <c:pt idx="9">
                  <c:v>Ζαχαρώδη</c:v>
                </c:pt>
              </c:strCache>
            </c:strRef>
          </c:cat>
          <c:val>
            <c:numRef>
              <c:f>Φύλλο1!$B$2:$B$11</c:f>
              <c:numCache>
                <c:formatCode>0.00%</c:formatCode>
                <c:ptCount val="10"/>
                <c:pt idx="0">
                  <c:v>0.255</c:v>
                </c:pt>
                <c:pt idx="1">
                  <c:v>0.2</c:v>
                </c:pt>
                <c:pt idx="2">
                  <c:v>0.183</c:v>
                </c:pt>
                <c:pt idx="3">
                  <c:v>8.2000000000000003E-2</c:v>
                </c:pt>
                <c:pt idx="4">
                  <c:v>7.8E-2</c:v>
                </c:pt>
                <c:pt idx="5">
                  <c:v>7.6999999999999999E-2</c:v>
                </c:pt>
                <c:pt idx="6">
                  <c:v>5.8999999999999997E-2</c:v>
                </c:pt>
                <c:pt idx="7">
                  <c:v>5.5E-2</c:v>
                </c:pt>
                <c:pt idx="8" formatCode="0%">
                  <c:v>4.1000000000000002E-2</c:v>
                </c:pt>
                <c:pt idx="9">
                  <c:v>2.5000000000000001E-2</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l-GR"/>
              <a:t>ΓΕΡΜΑΝΙΚΕΣ ΕΞΑΓΩΓΕΣ ΤΡΟΦΙΜΩΝ &amp; ΠΟΤΩΝ ΣΤΗΝ ΕΛΛΑΔΑ, 2011-22</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de-DE"/>
        </a:p>
      </c:txPr>
    </c:title>
    <c:autoTitleDeleted val="0"/>
    <c:plotArea>
      <c:layout/>
      <c:barChart>
        <c:barDir val="col"/>
        <c:grouping val="clustered"/>
        <c:varyColors val="0"/>
        <c:ser>
          <c:idx val="0"/>
          <c:order val="0"/>
          <c:tx>
            <c:strRef>
              <c:f>Φύλλο1!$B$1</c:f>
              <c:strCache>
                <c:ptCount val="1"/>
                <c:pt idx="0">
                  <c:v>Σειρά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de-D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Φύλλο1!$A$2:$A$13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Φύλλο1!$B$2:$B$13</c:f>
              <c:numCache>
                <c:formatCode>General</c:formatCode>
                <c:ptCount val="12"/>
                <c:pt idx="0">
                  <c:v>739.63</c:v>
                </c:pt>
                <c:pt idx="1">
                  <c:v>718.74199999999996</c:v>
                </c:pt>
                <c:pt idx="2">
                  <c:v>762.93799999999999</c:v>
                </c:pt>
                <c:pt idx="3">
                  <c:v>769.38199999999995</c:v>
                </c:pt>
                <c:pt idx="4">
                  <c:v>675.55100000000004</c:v>
                </c:pt>
                <c:pt idx="5">
                  <c:v>693.35699999999997</c:v>
                </c:pt>
                <c:pt idx="6">
                  <c:v>751.23500000000001</c:v>
                </c:pt>
                <c:pt idx="7">
                  <c:v>716.78800000000001</c:v>
                </c:pt>
                <c:pt idx="8">
                  <c:v>753.04100000000005</c:v>
                </c:pt>
                <c:pt idx="9">
                  <c:v>705.56600000000003</c:v>
                </c:pt>
                <c:pt idx="10">
                  <c:v>853.03200000000004</c:v>
                </c:pt>
                <c:pt idx="11" formatCode="#,##0.00">
                  <c:v>1083.3</c:v>
                </c:pt>
              </c:numCache>
            </c:numRef>
          </c:val>
        </c:ser>
        <c:dLbls>
          <c:dLblPos val="inEnd"/>
          <c:showLegendKey val="0"/>
          <c:showVal val="1"/>
          <c:showCatName val="0"/>
          <c:showSerName val="0"/>
          <c:showPercent val="0"/>
          <c:showBubbleSize val="0"/>
        </c:dLbls>
        <c:gapWidth val="100"/>
        <c:overlap val="-24"/>
        <c:axId val="191171584"/>
        <c:axId val="191172704"/>
      </c:barChart>
      <c:catAx>
        <c:axId val="19117158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de-DE"/>
          </a:p>
        </c:txPr>
        <c:crossAx val="191172704"/>
        <c:crosses val="autoZero"/>
        <c:auto val="1"/>
        <c:lblAlgn val="ctr"/>
        <c:lblOffset val="100"/>
        <c:noMultiLvlLbl val="0"/>
      </c:catAx>
      <c:valAx>
        <c:axId val="19117270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de-DE"/>
          </a:p>
        </c:txPr>
        <c:crossAx val="19117158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de-DE"/>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a:t>ΚΥΡΙΟΤΕΡΑ ΕΞΑΓΟΜΕΝΑ ΓΕΡΜΑΝΙΚΑ ΠΡΟΪΟΝΤΑ, 2020</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de-DE"/>
        </a:p>
      </c:txPr>
    </c:title>
    <c:autoTitleDeleted val="0"/>
    <c:plotArea>
      <c:layout/>
      <c:pieChart>
        <c:varyColors val="1"/>
        <c:ser>
          <c:idx val="0"/>
          <c:order val="0"/>
          <c:tx>
            <c:strRef>
              <c:f>Φύλλο1!$B$1</c:f>
              <c:strCache>
                <c:ptCount val="1"/>
                <c:pt idx="0">
                  <c:v>Πωλήσεις</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de-D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Φύλλο1!$A$2:$A$7</c:f>
              <c:strCache>
                <c:ptCount val="6"/>
                <c:pt idx="0">
                  <c:v>Γαλακτοκομικά</c:v>
                </c:pt>
                <c:pt idx="1">
                  <c:v>Κρέας</c:v>
                </c:pt>
                <c:pt idx="2">
                  <c:v>Προϊόντα αρτοποιϊας</c:v>
                </c:pt>
                <c:pt idx="3">
                  <c:v>Διάφορα τρόφιμα</c:v>
                </c:pt>
                <c:pt idx="4">
                  <c:v>Ζαχαρώδη</c:v>
                </c:pt>
                <c:pt idx="5">
                  <c:v>Λοιπά</c:v>
                </c:pt>
              </c:strCache>
            </c:strRef>
          </c:cat>
          <c:val>
            <c:numRef>
              <c:f>Φύλλο1!$B$2:$B$7</c:f>
              <c:numCache>
                <c:formatCode>0.00%</c:formatCode>
                <c:ptCount val="6"/>
                <c:pt idx="0">
                  <c:v>0.373</c:v>
                </c:pt>
                <c:pt idx="1">
                  <c:v>0.189</c:v>
                </c:pt>
                <c:pt idx="2">
                  <c:v>7.9000000000000001E-2</c:v>
                </c:pt>
                <c:pt idx="3">
                  <c:v>6.5000000000000002E-2</c:v>
                </c:pt>
                <c:pt idx="4">
                  <c:v>6.4000000000000001E-2</c:v>
                </c:pt>
                <c:pt idx="5">
                  <c:v>0.23</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de-D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de-DE"/>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l-GR"/>
              <a:t>ΔΙΜΕΡΕΣ ΕΜΠΟΡΙΟ ΤΡΟΦΙΜΩΝ &amp; ΠΟΤΩΝ, 2011-20</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de-DE"/>
        </a:p>
      </c:txPr>
    </c:title>
    <c:autoTitleDeleted val="0"/>
    <c:plotArea>
      <c:layout/>
      <c:lineChart>
        <c:grouping val="standard"/>
        <c:varyColors val="0"/>
        <c:ser>
          <c:idx val="0"/>
          <c:order val="0"/>
          <c:tx>
            <c:strRef>
              <c:f>Φύλλο1!$B$1</c:f>
              <c:strCache>
                <c:ptCount val="1"/>
                <c:pt idx="0">
                  <c:v>Ελλάδα</c:v>
                </c:pt>
              </c:strCache>
            </c:strRef>
          </c:tx>
          <c:spPr>
            <a:ln w="22225" cap="rnd">
              <a:solidFill>
                <a:schemeClr val="accent1"/>
              </a:solidFill>
            </a:ln>
            <a:effectLst>
              <a:glow rad="139700">
                <a:schemeClr val="accent1">
                  <a:satMod val="175000"/>
                  <a:alpha val="14000"/>
                </a:schemeClr>
              </a:glow>
            </a:effectLst>
          </c:spPr>
          <c:marker>
            <c:symbol val="none"/>
          </c:marker>
          <c:cat>
            <c:numRef>
              <c:f>Φύλλο1!$A$2:$A$13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Φύλλο1!$B$2:$B$13</c:f>
              <c:numCache>
                <c:formatCode>General</c:formatCode>
                <c:ptCount val="12"/>
                <c:pt idx="0">
                  <c:v>605.83600000000001</c:v>
                </c:pt>
                <c:pt idx="1">
                  <c:v>614.60599999999999</c:v>
                </c:pt>
                <c:pt idx="2">
                  <c:v>646.41999999999996</c:v>
                </c:pt>
                <c:pt idx="3">
                  <c:v>654.75900000000001</c:v>
                </c:pt>
                <c:pt idx="4">
                  <c:v>655.54499999999996</c:v>
                </c:pt>
                <c:pt idx="5">
                  <c:v>716.61099999999999</c:v>
                </c:pt>
                <c:pt idx="6">
                  <c:v>739.26099999999997</c:v>
                </c:pt>
                <c:pt idx="7">
                  <c:v>754</c:v>
                </c:pt>
                <c:pt idx="8">
                  <c:v>771</c:v>
                </c:pt>
                <c:pt idx="9">
                  <c:v>845.6</c:v>
                </c:pt>
                <c:pt idx="10">
                  <c:v>881</c:v>
                </c:pt>
                <c:pt idx="11">
                  <c:v>960</c:v>
                </c:pt>
              </c:numCache>
            </c:numRef>
          </c:val>
          <c:smooth val="0"/>
        </c:ser>
        <c:ser>
          <c:idx val="1"/>
          <c:order val="1"/>
          <c:tx>
            <c:strRef>
              <c:f>Φύλλο1!$C$1</c:f>
              <c:strCache>
                <c:ptCount val="1"/>
                <c:pt idx="0">
                  <c:v>Γερμανία</c:v>
                </c:pt>
              </c:strCache>
            </c:strRef>
          </c:tx>
          <c:spPr>
            <a:ln w="22225" cap="rnd">
              <a:solidFill>
                <a:schemeClr val="accent2"/>
              </a:solidFill>
            </a:ln>
            <a:effectLst>
              <a:glow rad="139700">
                <a:schemeClr val="accent2">
                  <a:satMod val="175000"/>
                  <a:alpha val="14000"/>
                </a:schemeClr>
              </a:glow>
            </a:effectLst>
          </c:spPr>
          <c:marker>
            <c:symbol val="none"/>
          </c:marker>
          <c:cat>
            <c:numRef>
              <c:f>Φύλλο1!$A$2:$A$13</c:f>
              <c:numCache>
                <c:formatCode>General</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Φύλλο1!$C$2:$C$13</c:f>
              <c:numCache>
                <c:formatCode>General</c:formatCode>
                <c:ptCount val="12"/>
                <c:pt idx="0">
                  <c:v>739.63</c:v>
                </c:pt>
                <c:pt idx="1">
                  <c:v>718.74199999999996</c:v>
                </c:pt>
                <c:pt idx="2">
                  <c:v>762.93799999999999</c:v>
                </c:pt>
                <c:pt idx="3">
                  <c:v>769.38199999999995</c:v>
                </c:pt>
                <c:pt idx="4">
                  <c:v>675.55100000000004</c:v>
                </c:pt>
                <c:pt idx="5">
                  <c:v>696.35699999999997</c:v>
                </c:pt>
                <c:pt idx="6">
                  <c:v>751.23500000000001</c:v>
                </c:pt>
                <c:pt idx="7">
                  <c:v>716.78800000000001</c:v>
                </c:pt>
                <c:pt idx="8">
                  <c:v>753.04100000000005</c:v>
                </c:pt>
                <c:pt idx="9">
                  <c:v>705.56600000000003</c:v>
                </c:pt>
                <c:pt idx="10">
                  <c:v>853</c:v>
                </c:pt>
                <c:pt idx="11" formatCode="#,##0">
                  <c:v>1083</c:v>
                </c:pt>
              </c:numCache>
            </c:numRef>
          </c:val>
          <c:smooth val="0"/>
        </c:ser>
        <c:dLbls>
          <c:showLegendKey val="0"/>
          <c:showVal val="0"/>
          <c:showCatName val="0"/>
          <c:showSerName val="0"/>
          <c:showPercent val="0"/>
          <c:showBubbleSize val="0"/>
        </c:dLbls>
        <c:smooth val="0"/>
        <c:axId val="714592944"/>
        <c:axId val="714592384"/>
      </c:lineChart>
      <c:catAx>
        <c:axId val="714592944"/>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de-DE"/>
          </a:p>
        </c:txPr>
        <c:crossAx val="714592384"/>
        <c:crosses val="autoZero"/>
        <c:auto val="1"/>
        <c:lblAlgn val="ctr"/>
        <c:lblOffset val="100"/>
        <c:noMultiLvlLbl val="0"/>
      </c:catAx>
      <c:valAx>
        <c:axId val="714592384"/>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de-DE"/>
          </a:p>
        </c:txPr>
        <c:crossAx val="71459294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de-DE"/>
        </a:p>
      </c:txPr>
    </c:legend>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de-DE"/>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a:t>Κύκλος Εργασιών γερμανικού εμπορίου τροφίμων, 2020-2022 (Σε δις. Ευρώ)</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de-DE"/>
        </a:p>
      </c:txPr>
    </c:title>
    <c:autoTitleDeleted val="0"/>
    <c:plotArea>
      <c:layout/>
      <c:barChart>
        <c:barDir val="col"/>
        <c:grouping val="clustered"/>
        <c:varyColors val="0"/>
        <c:ser>
          <c:idx val="0"/>
          <c:order val="0"/>
          <c:tx>
            <c:strRef>
              <c:f>Φύλλο1!$B$1</c:f>
              <c:strCache>
                <c:ptCount val="1"/>
                <c:pt idx="0">
                  <c:v>Σειρά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e-D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Φύλλο1!$A$2:$A$4</c:f>
              <c:numCache>
                <c:formatCode>General</c:formatCode>
                <c:ptCount val="3"/>
                <c:pt idx="0">
                  <c:v>2020</c:v>
                </c:pt>
                <c:pt idx="1">
                  <c:v>2021</c:v>
                </c:pt>
                <c:pt idx="2">
                  <c:v>2022</c:v>
                </c:pt>
              </c:numCache>
            </c:numRef>
          </c:cat>
          <c:val>
            <c:numRef>
              <c:f>Φύλλο1!$B$2:$B$4</c:f>
              <c:numCache>
                <c:formatCode>General</c:formatCode>
                <c:ptCount val="3"/>
                <c:pt idx="0">
                  <c:v>179.4</c:v>
                </c:pt>
                <c:pt idx="1">
                  <c:v>180.7</c:v>
                </c:pt>
                <c:pt idx="2">
                  <c:v>183.6</c:v>
                </c:pt>
              </c:numCache>
            </c:numRef>
          </c:val>
        </c:ser>
        <c:dLbls>
          <c:dLblPos val="inEnd"/>
          <c:showLegendKey val="0"/>
          <c:showVal val="1"/>
          <c:showCatName val="0"/>
          <c:showSerName val="0"/>
          <c:showPercent val="0"/>
          <c:showBubbleSize val="0"/>
        </c:dLbls>
        <c:gapWidth val="65"/>
        <c:axId val="827905472"/>
        <c:axId val="827881392"/>
      </c:barChart>
      <c:catAx>
        <c:axId val="8279054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de-DE"/>
          </a:p>
        </c:txPr>
        <c:crossAx val="827881392"/>
        <c:crosses val="autoZero"/>
        <c:auto val="1"/>
        <c:lblAlgn val="ctr"/>
        <c:lblOffset val="100"/>
        <c:noMultiLvlLbl val="0"/>
      </c:catAx>
      <c:valAx>
        <c:axId val="8278813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82790547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el-GR" sz="1600"/>
              <a:t>ΑΓΟΡΑ ΤΡΟΦΙΜΩΝ ΕΒΔΟΜΑΔΙΑΙΩΣ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de-DE"/>
        </a:p>
      </c:txPr>
    </c:title>
    <c:autoTitleDeleted val="0"/>
    <c:plotArea>
      <c:layout/>
      <c:barChart>
        <c:barDir val="bar"/>
        <c:grouping val="clustered"/>
        <c:varyColors val="0"/>
        <c:ser>
          <c:idx val="0"/>
          <c:order val="0"/>
          <c:tx>
            <c:strRef>
              <c:f>Tabelle1!$B$1</c:f>
              <c:strCache>
                <c:ptCount val="1"/>
                <c:pt idx="0">
                  <c:v>Datenreihe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e-D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Tabelle1!$A$2:$A$11</c:f>
              <c:strCache>
                <c:ptCount val="10"/>
                <c:pt idx="0">
                  <c:v>ΤΜΗΜΑ ΤΡΟΦΙΜΩΝ ΣΕ ΠΟΛΥΚΑΤΑΣΤΗΜΑ</c:v>
                </c:pt>
                <c:pt idx="1">
                  <c:v>ΠΑΡΑΓΩΓΟΣ</c:v>
                </c:pt>
                <c:pt idx="2">
                  <c:v>ΟNLINE</c:v>
                </c:pt>
                <c:pt idx="3">
                  <c:v>ΚΑΤΑΣΤΗΜΑ ΒΙΟΛΟΓΙΚΩΝ ΠΡΟΪΟΝΤΩΝ</c:v>
                </c:pt>
                <c:pt idx="4">
                  <c:v>ΚΑΤΑΣΤΗΜΑ ΠΟΤΩΝ</c:v>
                </c:pt>
                <c:pt idx="5">
                  <c:v>ΛΑΪΚΗ ΑΓΟΡΑ</c:v>
                </c:pt>
                <c:pt idx="6">
                  <c:v>ΚΑΤΑΣΤΗΜΑΤΑ ΤΡΟΦΙΜΩΝ</c:v>
                </c:pt>
                <c:pt idx="7">
                  <c:v>ΥΠΕΡΑΓΟΡΕΣ</c:v>
                </c:pt>
                <c:pt idx="8">
                  <c:v>Supermarkets</c:v>
                </c:pt>
                <c:pt idx="9">
                  <c:v>Discounters</c:v>
                </c:pt>
              </c:strCache>
            </c:strRef>
          </c:cat>
          <c:val>
            <c:numRef>
              <c:f>Tabelle1!$B$2:$B$11</c:f>
              <c:numCache>
                <c:formatCode>General</c:formatCode>
                <c:ptCount val="10"/>
                <c:pt idx="0">
                  <c:v>2</c:v>
                </c:pt>
                <c:pt idx="1">
                  <c:v>9</c:v>
                </c:pt>
                <c:pt idx="2">
                  <c:v>16</c:v>
                </c:pt>
                <c:pt idx="3">
                  <c:v>19</c:v>
                </c:pt>
                <c:pt idx="4">
                  <c:v>19</c:v>
                </c:pt>
                <c:pt idx="5">
                  <c:v>21</c:v>
                </c:pt>
                <c:pt idx="6">
                  <c:v>36</c:v>
                </c:pt>
                <c:pt idx="7">
                  <c:v>47</c:v>
                </c:pt>
                <c:pt idx="8">
                  <c:v>77</c:v>
                </c:pt>
                <c:pt idx="9">
                  <c:v>81</c:v>
                </c:pt>
              </c:numCache>
            </c:numRef>
          </c:val>
        </c:ser>
        <c:dLbls>
          <c:dLblPos val="inEnd"/>
          <c:showLegendKey val="0"/>
          <c:showVal val="1"/>
          <c:showCatName val="0"/>
          <c:showSerName val="0"/>
          <c:showPercent val="0"/>
          <c:showBubbleSize val="0"/>
        </c:dLbls>
        <c:gapWidth val="65"/>
        <c:axId val="827892592"/>
        <c:axId val="827888112"/>
      </c:barChart>
      <c:catAx>
        <c:axId val="82789259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de-DE"/>
          </a:p>
        </c:txPr>
        <c:crossAx val="827888112"/>
        <c:crosses val="autoZero"/>
        <c:auto val="1"/>
        <c:lblAlgn val="ctr"/>
        <c:lblOffset val="100"/>
        <c:noMultiLvlLbl val="0"/>
      </c:catAx>
      <c:valAx>
        <c:axId val="82788811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de-DE"/>
          </a:p>
        </c:txPr>
        <c:crossAx val="82789259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de-DE"/>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a:t>Αγορά τροφίμων μέσω διαδικτύου (εκ.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de-DE"/>
        </a:p>
      </c:txPr>
    </c:title>
    <c:autoTitleDeleted val="0"/>
    <c:plotArea>
      <c:layout/>
      <c:barChart>
        <c:barDir val="col"/>
        <c:grouping val="clustered"/>
        <c:varyColors val="0"/>
        <c:ser>
          <c:idx val="0"/>
          <c:order val="0"/>
          <c:tx>
            <c:strRef>
              <c:f>Φύλλο1!$B$1</c:f>
              <c:strCache>
                <c:ptCount val="1"/>
                <c:pt idx="0">
                  <c:v>Σειρά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e-D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Φύλλο1!$A$2:$A$10</c:f>
              <c:numCache>
                <c:formatCode>General</c:formatCode>
                <c:ptCount val="9"/>
                <c:pt idx="0">
                  <c:v>2014</c:v>
                </c:pt>
                <c:pt idx="1">
                  <c:v>2015</c:v>
                </c:pt>
                <c:pt idx="2">
                  <c:v>2916</c:v>
                </c:pt>
                <c:pt idx="3">
                  <c:v>2017</c:v>
                </c:pt>
                <c:pt idx="4">
                  <c:v>2018</c:v>
                </c:pt>
                <c:pt idx="5">
                  <c:v>2019</c:v>
                </c:pt>
                <c:pt idx="6">
                  <c:v>2020</c:v>
                </c:pt>
                <c:pt idx="7">
                  <c:v>2021</c:v>
                </c:pt>
                <c:pt idx="8">
                  <c:v>2022</c:v>
                </c:pt>
              </c:numCache>
            </c:numRef>
          </c:cat>
          <c:val>
            <c:numRef>
              <c:f>Φύλλο1!$B$2:$B$10</c:f>
              <c:numCache>
                <c:formatCode>General</c:formatCode>
                <c:ptCount val="9"/>
                <c:pt idx="0">
                  <c:v>618</c:v>
                </c:pt>
                <c:pt idx="1">
                  <c:v>736</c:v>
                </c:pt>
                <c:pt idx="2">
                  <c:v>932</c:v>
                </c:pt>
                <c:pt idx="3">
                  <c:v>1130</c:v>
                </c:pt>
                <c:pt idx="4">
                  <c:v>1360</c:v>
                </c:pt>
                <c:pt idx="5">
                  <c:v>1595</c:v>
                </c:pt>
                <c:pt idx="6">
                  <c:v>2867</c:v>
                </c:pt>
                <c:pt idx="7">
                  <c:v>3923</c:v>
                </c:pt>
                <c:pt idx="8">
                  <c:v>3976</c:v>
                </c:pt>
              </c:numCache>
            </c:numRef>
          </c:val>
        </c:ser>
        <c:dLbls>
          <c:dLblPos val="inEnd"/>
          <c:showLegendKey val="0"/>
          <c:showVal val="1"/>
          <c:showCatName val="0"/>
          <c:showSerName val="0"/>
          <c:showPercent val="0"/>
          <c:showBubbleSize val="0"/>
        </c:dLbls>
        <c:gapWidth val="65"/>
        <c:axId val="827903232"/>
        <c:axId val="827897632"/>
      </c:barChart>
      <c:catAx>
        <c:axId val="8279032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de-DE"/>
          </a:p>
        </c:txPr>
        <c:crossAx val="827897632"/>
        <c:crosses val="autoZero"/>
        <c:auto val="1"/>
        <c:lblAlgn val="ctr"/>
        <c:lblOffset val="100"/>
        <c:noMultiLvlLbl val="0"/>
      </c:catAx>
      <c:valAx>
        <c:axId val="8278976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82790323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de-D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a:t>ΤΙ ΠΡΟΣΕΧΟΥΝ ΟΙ ΓΕΡΜΑΝΟΙ ΚΑΤΑΝΑΛΩΤΕΣ ΟΤΑΝ ΑΓΟΡΑΖΟΥΝ ΤΡΟΦΙΜΑ</a:t>
            </a:r>
            <a:endParaRPr lang="en-US"/>
          </a:p>
        </c:rich>
      </c:tx>
      <c:layout>
        <c:manualLayout>
          <c:xMode val="edge"/>
          <c:yMode val="edge"/>
          <c:x val="0.18789415108326968"/>
          <c:y val="3.7151702786377708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de-DE"/>
        </a:p>
      </c:txPr>
    </c:title>
    <c:autoTitleDeleted val="0"/>
    <c:plotArea>
      <c:layout/>
      <c:barChart>
        <c:barDir val="bar"/>
        <c:grouping val="clustered"/>
        <c:varyColors val="0"/>
        <c:ser>
          <c:idx val="0"/>
          <c:order val="0"/>
          <c:tx>
            <c:strRef>
              <c:f>Tabelle1!$B$1</c:f>
              <c:strCache>
                <c:ptCount val="1"/>
                <c:pt idx="0">
                  <c:v>Datenreihe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e-D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Tabelle1!$A$2:$A$5</c:f>
              <c:strCache>
                <c:ptCount val="4"/>
                <c:pt idx="0">
                  <c:v>Γεύση τροφίμου</c:v>
                </c:pt>
                <c:pt idx="1">
                  <c:v>Υγιεινή διατροφή</c:v>
                </c:pt>
                <c:pt idx="2">
                  <c:v>Ποσότητα ζάχαρης &amp; λιπαρών</c:v>
                </c:pt>
                <c:pt idx="3">
                  <c:v>Εύκολη προετοιμασία</c:v>
                </c:pt>
              </c:strCache>
            </c:strRef>
          </c:cat>
          <c:val>
            <c:numRef>
              <c:f>Tabelle1!$B$2:$B$5</c:f>
              <c:numCache>
                <c:formatCode>General</c:formatCode>
                <c:ptCount val="4"/>
                <c:pt idx="0">
                  <c:v>99</c:v>
                </c:pt>
                <c:pt idx="1">
                  <c:v>91</c:v>
                </c:pt>
                <c:pt idx="2">
                  <c:v>50</c:v>
                </c:pt>
                <c:pt idx="3">
                  <c:v>48</c:v>
                </c:pt>
              </c:numCache>
            </c:numRef>
          </c:val>
        </c:ser>
        <c:dLbls>
          <c:dLblPos val="inEnd"/>
          <c:showLegendKey val="0"/>
          <c:showVal val="1"/>
          <c:showCatName val="0"/>
          <c:showSerName val="0"/>
          <c:showPercent val="0"/>
          <c:showBubbleSize val="0"/>
        </c:dLbls>
        <c:gapWidth val="65"/>
        <c:axId val="827882512"/>
        <c:axId val="827886992"/>
      </c:barChart>
      <c:catAx>
        <c:axId val="82788251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de-DE"/>
          </a:p>
        </c:txPr>
        <c:crossAx val="827886992"/>
        <c:crosses val="autoZero"/>
        <c:auto val="1"/>
        <c:lblAlgn val="ctr"/>
        <c:lblOffset val="100"/>
        <c:noMultiLvlLbl val="0"/>
      </c:catAx>
      <c:valAx>
        <c:axId val="82788699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de-DE"/>
          </a:p>
        </c:txPr>
        <c:crossAx val="827882512"/>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de-DE"/>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de-DE"/>
        </a:p>
      </c:txPr>
    </c:title>
    <c:autoTitleDeleted val="0"/>
    <c:plotArea>
      <c:layout/>
      <c:barChart>
        <c:barDir val="col"/>
        <c:grouping val="clustered"/>
        <c:varyColors val="0"/>
        <c:ser>
          <c:idx val="0"/>
          <c:order val="0"/>
          <c:tx>
            <c:strRef>
              <c:f>Sheet1!$B$1</c:f>
              <c:strCache>
                <c:ptCount val="1"/>
                <c:pt idx="0">
                  <c:v>Κατά Κεφαλή Κατανάλωση Επιλεγμένων Τροφίμων στη Γερμανία (Kg)</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e-D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Sheet1!$A$2:$A$9</c:f>
              <c:strCache>
                <c:ptCount val="8"/>
                <c:pt idx="0">
                  <c:v>ΑΥΓΑ</c:v>
                </c:pt>
                <c:pt idx="1">
                  <c:v>ΓΑΛΑ</c:v>
                </c:pt>
                <c:pt idx="2">
                  <c:v>ΔΗΜΗΤΡΙΑΚΑ</c:v>
                </c:pt>
                <c:pt idx="3">
                  <c:v>ΠΑΤΑΤΕΣ</c:v>
                </c:pt>
                <c:pt idx="4">
                  <c:v>ΖΑΧΑΡΗ</c:v>
                </c:pt>
                <c:pt idx="5">
                  <c:v>ΛΑΧΑΝΙΚΑ</c:v>
                </c:pt>
                <c:pt idx="6">
                  <c:v>ΦΡΟΥΤΑ</c:v>
                </c:pt>
                <c:pt idx="7">
                  <c:v>ΜΕΛΙ</c:v>
                </c:pt>
              </c:strCache>
            </c:strRef>
          </c:cat>
          <c:val>
            <c:numRef>
              <c:f>Sheet1!$B$2:$B$9</c:f>
              <c:numCache>
                <c:formatCode>General</c:formatCode>
                <c:ptCount val="8"/>
                <c:pt idx="0">
                  <c:v>14.5</c:v>
                </c:pt>
                <c:pt idx="1">
                  <c:v>52.2</c:v>
                </c:pt>
                <c:pt idx="2">
                  <c:v>78</c:v>
                </c:pt>
                <c:pt idx="3">
                  <c:v>57.9</c:v>
                </c:pt>
                <c:pt idx="4">
                  <c:v>33.799999999999997</c:v>
                </c:pt>
                <c:pt idx="5">
                  <c:v>99.6</c:v>
                </c:pt>
                <c:pt idx="6">
                  <c:v>65.099999999999994</c:v>
                </c:pt>
                <c:pt idx="7">
                  <c:v>1.1000000000000001</c:v>
                </c:pt>
              </c:numCache>
            </c:numRef>
          </c:val>
        </c:ser>
        <c:dLbls>
          <c:dLblPos val="inEnd"/>
          <c:showLegendKey val="0"/>
          <c:showVal val="1"/>
          <c:showCatName val="0"/>
          <c:showSerName val="0"/>
          <c:showPercent val="0"/>
          <c:showBubbleSize val="0"/>
        </c:dLbls>
        <c:gapWidth val="65"/>
        <c:axId val="827876912"/>
        <c:axId val="827889792"/>
      </c:barChart>
      <c:catAx>
        <c:axId val="8278769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de-DE"/>
          </a:p>
        </c:txPr>
        <c:crossAx val="827889792"/>
        <c:crosses val="autoZero"/>
        <c:auto val="1"/>
        <c:lblAlgn val="ctr"/>
        <c:lblOffset val="100"/>
        <c:noMultiLvlLbl val="0"/>
      </c:catAx>
      <c:valAx>
        <c:axId val="8278897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8278769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de-D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de-DE"/>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a:t>Μερίδιο αγοράς βιολογικών τροφίμων στη Γερμανία (% επί του συνόλου της αγοράς τροφίμων)</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de-DE"/>
        </a:p>
      </c:txPr>
    </c:title>
    <c:autoTitleDeleted val="0"/>
    <c:plotArea>
      <c:layout>
        <c:manualLayout>
          <c:layoutTarget val="inner"/>
          <c:xMode val="edge"/>
          <c:yMode val="edge"/>
          <c:x val="4.9143110662816555E-2"/>
          <c:y val="0.21952528379772962"/>
          <c:w val="0.92677791028589518"/>
          <c:h val="0.58615733404841419"/>
        </c:manualLayout>
      </c:layout>
      <c:barChart>
        <c:barDir val="col"/>
        <c:grouping val="clustered"/>
        <c:varyColors val="0"/>
        <c:ser>
          <c:idx val="0"/>
          <c:order val="0"/>
          <c:tx>
            <c:strRef>
              <c:f>Φύλλο1!$B$1</c:f>
              <c:strCache>
                <c:ptCount val="1"/>
                <c:pt idx="0">
                  <c:v>Σειρά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de-D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Φύλλο1!$A$2:$A$10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Φύλλο1!$B$2:$B$10</c:f>
              <c:numCache>
                <c:formatCode>General</c:formatCode>
                <c:ptCount val="9"/>
                <c:pt idx="0">
                  <c:v>4.5999999999999996</c:v>
                </c:pt>
                <c:pt idx="1">
                  <c:v>4.8</c:v>
                </c:pt>
                <c:pt idx="2">
                  <c:v>4.96</c:v>
                </c:pt>
                <c:pt idx="3">
                  <c:v>5.23</c:v>
                </c:pt>
                <c:pt idx="4">
                  <c:v>5.31</c:v>
                </c:pt>
                <c:pt idx="5">
                  <c:v>5.68</c:v>
                </c:pt>
                <c:pt idx="6">
                  <c:v>6.4</c:v>
                </c:pt>
                <c:pt idx="7">
                  <c:v>6.8</c:v>
                </c:pt>
                <c:pt idx="8">
                  <c:v>7</c:v>
                </c:pt>
              </c:numCache>
            </c:numRef>
          </c:val>
        </c:ser>
        <c:dLbls>
          <c:dLblPos val="inEnd"/>
          <c:showLegendKey val="0"/>
          <c:showVal val="1"/>
          <c:showCatName val="0"/>
          <c:showSerName val="0"/>
          <c:showPercent val="0"/>
          <c:showBubbleSize val="0"/>
        </c:dLbls>
        <c:gapWidth val="65"/>
        <c:axId val="750336128"/>
        <c:axId val="750352928"/>
      </c:barChart>
      <c:catAx>
        <c:axId val="7503361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de-DE"/>
          </a:p>
        </c:txPr>
        <c:crossAx val="750352928"/>
        <c:crosses val="autoZero"/>
        <c:auto val="1"/>
        <c:lblAlgn val="ctr"/>
        <c:lblOffset val="100"/>
        <c:noMultiLvlLbl val="0"/>
      </c:catAx>
      <c:valAx>
        <c:axId val="75035292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7503361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de-D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l-GR"/>
              <a:t>ΓΕΡΜΑΝΙΚΕΣ ΕΞΑΓΩΓΕΣ ΤΡΟΦΙΜΩΝ &amp; ΠΟΤΩΝ, 2010-2</a:t>
            </a:r>
            <a:r>
              <a:rPr lang="de-DE"/>
              <a:t>2</a:t>
            </a:r>
            <a:r>
              <a:rPr lang="el-GR"/>
              <a:t> (ΔΙΣ. €)</a:t>
            </a:r>
            <a:endParaRPr lang="en-US"/>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de-DE"/>
        </a:p>
      </c:txPr>
    </c:title>
    <c:autoTitleDeleted val="0"/>
    <c:plotArea>
      <c:layout/>
      <c:barChart>
        <c:barDir val="col"/>
        <c:grouping val="clustered"/>
        <c:varyColors val="0"/>
        <c:ser>
          <c:idx val="0"/>
          <c:order val="0"/>
          <c:tx>
            <c:strRef>
              <c:f>Tabelle1!$B$1</c:f>
              <c:strCache>
                <c:ptCount val="1"/>
                <c:pt idx="0">
                  <c:v>Datenreihe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de-D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Tabelle1!$A$2:$A$14</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Tabelle1!$B$2:$B$14</c:f>
              <c:numCache>
                <c:formatCode>General</c:formatCode>
                <c:ptCount val="13"/>
                <c:pt idx="0">
                  <c:v>38.512999999999998</c:v>
                </c:pt>
                <c:pt idx="1">
                  <c:v>43.408999999999999</c:v>
                </c:pt>
                <c:pt idx="2">
                  <c:v>46.348999999999997</c:v>
                </c:pt>
                <c:pt idx="3">
                  <c:v>48.335000000000001</c:v>
                </c:pt>
                <c:pt idx="4">
                  <c:v>48.21</c:v>
                </c:pt>
                <c:pt idx="5">
                  <c:v>49.493000000000002</c:v>
                </c:pt>
                <c:pt idx="6">
                  <c:v>51.042999999999999</c:v>
                </c:pt>
                <c:pt idx="7">
                  <c:v>56.429000000000002</c:v>
                </c:pt>
                <c:pt idx="8">
                  <c:v>58</c:v>
                </c:pt>
                <c:pt idx="9">
                  <c:v>62.2</c:v>
                </c:pt>
                <c:pt idx="10">
                  <c:v>66.5</c:v>
                </c:pt>
                <c:pt idx="11">
                  <c:v>66.3</c:v>
                </c:pt>
                <c:pt idx="12">
                  <c:v>76.599999999999994</c:v>
                </c:pt>
              </c:numCache>
            </c:numRef>
          </c:val>
        </c:ser>
        <c:dLbls>
          <c:dLblPos val="outEnd"/>
          <c:showLegendKey val="0"/>
          <c:showVal val="1"/>
          <c:showCatName val="0"/>
          <c:showSerName val="0"/>
          <c:showPercent val="0"/>
          <c:showBubbleSize val="0"/>
        </c:dLbls>
        <c:gapWidth val="100"/>
        <c:overlap val="-24"/>
        <c:axId val="750345088"/>
        <c:axId val="750354608"/>
      </c:barChart>
      <c:catAx>
        <c:axId val="75034508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de-DE"/>
          </a:p>
        </c:txPr>
        <c:crossAx val="750354608"/>
        <c:crosses val="autoZero"/>
        <c:auto val="1"/>
        <c:lblAlgn val="ctr"/>
        <c:lblOffset val="100"/>
        <c:noMultiLvlLbl val="0"/>
      </c:catAx>
      <c:valAx>
        <c:axId val="75035460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de-DE"/>
          </a:p>
        </c:txPr>
        <c:crossAx val="750345088"/>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de-DE"/>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l-GR"/>
              <a:t>Γερμανικές εξαγωγές τροφίμων ανά Ήπειρο/Γεωγραφική</a:t>
            </a:r>
            <a:r>
              <a:rPr lang="el-GR" baseline="0"/>
              <a:t> Περιοχή</a:t>
            </a:r>
            <a:r>
              <a:rPr lang="el-GR"/>
              <a:t>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de-DE"/>
        </a:p>
      </c:txPr>
    </c:title>
    <c:autoTitleDeleted val="0"/>
    <c:plotArea>
      <c:layout/>
      <c:pieChart>
        <c:varyColors val="1"/>
        <c:ser>
          <c:idx val="0"/>
          <c:order val="0"/>
          <c:tx>
            <c:strRef>
              <c:f>Φύλλο1!$B$1</c:f>
              <c:strCache>
                <c:ptCount val="1"/>
                <c:pt idx="0">
                  <c:v>Πωλήσεις</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de-DE"/>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Φύλλο1!$A$2:$A$7</c:f>
              <c:strCache>
                <c:ptCount val="6"/>
                <c:pt idx="0">
                  <c:v>Ε.Ε.</c:v>
                </c:pt>
                <c:pt idx="1">
                  <c:v>Χώρες Ευρώπης εκτός Ε.Ε.</c:v>
                </c:pt>
                <c:pt idx="2">
                  <c:v>Ασία</c:v>
                </c:pt>
                <c:pt idx="3">
                  <c:v>Αμερική</c:v>
                </c:pt>
                <c:pt idx="4">
                  <c:v>Αφρική</c:v>
                </c:pt>
                <c:pt idx="5">
                  <c:v>Ωκεανία</c:v>
                </c:pt>
              </c:strCache>
            </c:strRef>
          </c:cat>
          <c:val>
            <c:numRef>
              <c:f>Φύλλο1!$B$2:$B$7</c:f>
              <c:numCache>
                <c:formatCode>General</c:formatCode>
                <c:ptCount val="6"/>
                <c:pt idx="0">
                  <c:v>70.5</c:v>
                </c:pt>
                <c:pt idx="1">
                  <c:v>13.7</c:v>
                </c:pt>
                <c:pt idx="2">
                  <c:v>9.1999999999999993</c:v>
                </c:pt>
                <c:pt idx="3">
                  <c:v>4.3</c:v>
                </c:pt>
                <c:pt idx="4">
                  <c:v>1</c:v>
                </c:pt>
                <c:pt idx="5">
                  <c:v>0.7</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de-DE"/>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jpg"/><Relationship Id="rId6" Type="http://schemas.openxmlformats.org/officeDocument/2006/relationships/image" Target="../media/image12.jpeg"/><Relationship Id="rId5" Type="http://schemas.openxmlformats.org/officeDocument/2006/relationships/image" Target="../media/image11.jpg"/><Relationship Id="rId4" Type="http://schemas.openxmlformats.org/officeDocument/2006/relationships/image" Target="../media/image10.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11.jpg"/><Relationship Id="rId1" Type="http://schemas.openxmlformats.org/officeDocument/2006/relationships/image" Target="../media/image7.jpg"/><Relationship Id="rId6" Type="http://schemas.openxmlformats.org/officeDocument/2006/relationships/image" Target="../media/image12.jpeg"/><Relationship Id="rId5" Type="http://schemas.openxmlformats.org/officeDocument/2006/relationships/image" Target="../media/image10.jpg"/><Relationship Id="rId4"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7FD24A-4A3D-4D42-BD46-9D27893B2D12}" type="doc">
      <dgm:prSet loTypeId="urn:microsoft.com/office/officeart/2008/layout/CircularPictureCallout" loCatId="picture" qsTypeId="urn:microsoft.com/office/officeart/2005/8/quickstyle/simple1" qsCatId="simple" csTypeId="urn:microsoft.com/office/officeart/2005/8/colors/accent1_2" csCatId="accent1" phldr="1"/>
      <dgm:spPr/>
      <dgm:t>
        <a:bodyPr/>
        <a:lstStyle/>
        <a:p>
          <a:endParaRPr lang="de-DE"/>
        </a:p>
      </dgm:t>
    </dgm:pt>
    <dgm:pt modelId="{A56D0DB5-18B1-477E-BBA3-859FEE6F0E77}">
      <dgm:prSet/>
      <dgm:spPr/>
      <dgm:t>
        <a:bodyPr/>
        <a:lstStyle/>
        <a:p>
          <a:r>
            <a:rPr lang="el-GR"/>
            <a:t>ΠΡΟΒΛΗΜΑΤΑ ΤΩΝ ΕΛΛΗΝΙΚΩΝ ΠΡΟΪΟΝΤΩΝ ΣΤΗ ΓΕΡΜΑΝΙΚΗ ΑΓΟΡΑ</a:t>
          </a:r>
          <a:endParaRPr lang="de-DE"/>
        </a:p>
      </dgm:t>
    </dgm:pt>
    <dgm:pt modelId="{B88220F1-E32B-4D19-A8DE-31433571EEC1}" type="parTrans" cxnId="{04EDEA73-631F-4B55-96CF-7135DE50DFC1}">
      <dgm:prSet/>
      <dgm:spPr/>
      <dgm:t>
        <a:bodyPr/>
        <a:lstStyle/>
        <a:p>
          <a:endParaRPr lang="de-DE"/>
        </a:p>
      </dgm:t>
    </dgm:pt>
    <dgm:pt modelId="{885D2D03-3D4C-4A4B-91F3-84EBB4E85EF4}" type="sibTrans" cxnId="{04EDEA73-631F-4B55-96CF-7135DE50DFC1}">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dgm:spPr>
      <dgm:t>
        <a:bodyPr/>
        <a:lstStyle/>
        <a:p>
          <a:endParaRPr lang="de-DE"/>
        </a:p>
      </dgm:t>
    </dgm:pt>
    <dgm:pt modelId="{53F2B65A-63FB-4E4A-86A1-71D3D1637D19}">
      <dgm:prSet phldrT="[Text]"/>
      <dgm:spPr/>
      <dgm:t>
        <a:bodyPr/>
        <a:lstStyle/>
        <a:p>
          <a:r>
            <a:rPr lang="el-GR"/>
            <a:t>ΜΗ ΠΙΣΤΟΠΟΙΗΣΗ ΕΣΤΙΑΤΟΡΙΩΝ ΣΕ ΤΟΥΡΙΣΤΙΚΕΣ ΠΕΡΙΟΧΕΣ ΤΗΣ ΕΛΛΑΔΑΣ</a:t>
          </a:r>
          <a:endParaRPr lang="de-DE"/>
        </a:p>
      </dgm:t>
    </dgm:pt>
    <dgm:pt modelId="{FD2BA24D-3185-47F4-A1DD-4809CF36C512}" type="parTrans" cxnId="{F8439EEC-0DE3-40E6-9D3F-3640074C9B25}">
      <dgm:prSet/>
      <dgm:spPr/>
      <dgm:t>
        <a:bodyPr/>
        <a:lstStyle/>
        <a:p>
          <a:endParaRPr lang="de-DE"/>
        </a:p>
      </dgm:t>
    </dgm:pt>
    <dgm:pt modelId="{BEBEFCB3-CB98-409B-B2C1-08C1807A3FA7}" type="sibTrans" cxnId="{F8439EEC-0DE3-40E6-9D3F-3640074C9B25}">
      <dgm:prSet/>
      <dgm:spPr>
        <a:blipFill>
          <a:blip xmlns:r="http://schemas.openxmlformats.org/officeDocument/2006/relationships" r:embed="rId2">
            <a:extLst>
              <a:ext uri="{28A0092B-C50C-407E-A947-70E740481C1C}">
                <a14:useLocalDpi xmlns:a14="http://schemas.microsoft.com/office/drawing/2010/main" val="0"/>
              </a:ext>
            </a:extLst>
          </a:blip>
          <a:srcRect/>
          <a:stretch>
            <a:fillRect l="-18000" r="-18000"/>
          </a:stretch>
        </a:blipFill>
      </dgm:spPr>
      <dgm:t>
        <a:bodyPr/>
        <a:lstStyle/>
        <a:p>
          <a:endParaRPr lang="de-DE"/>
        </a:p>
      </dgm:t>
    </dgm:pt>
    <dgm:pt modelId="{E22CFFE0-439C-49AC-A795-CC0CB748206B}">
      <dgm:prSet phldrT="[Text]"/>
      <dgm:spPr/>
      <dgm:t>
        <a:bodyPr/>
        <a:lstStyle/>
        <a:p>
          <a:r>
            <a:rPr lang="el-GR"/>
            <a:t>ΤΙΜΕΣ ΠΟΥ ΣΥΧΝΑ ΔΕΝ ΑΝΤΙΣΤΟΙΧΟΥΝ ΣΤΗΝ ΠΟΙΟΤΗΤΑ (ΣΕ ΣΥΓΚΡΙΣΗ ΜΕ ΤΗΝ ΑΝΤΑΓΩΝΙΣΤΡΙΑ ΙΤΑΛΙΑ)</a:t>
          </a:r>
          <a:endParaRPr lang="de-DE"/>
        </a:p>
      </dgm:t>
    </dgm:pt>
    <dgm:pt modelId="{27BC9BA4-2C46-4533-8197-086B646085CD}" type="parTrans" cxnId="{32C67440-28F9-43EA-9F5A-A8EB4FC558D6}">
      <dgm:prSet/>
      <dgm:spPr/>
      <dgm:t>
        <a:bodyPr/>
        <a:lstStyle/>
        <a:p>
          <a:endParaRPr lang="de-DE"/>
        </a:p>
      </dgm:t>
    </dgm:pt>
    <dgm:pt modelId="{DAA58B31-CDAD-4253-8EC8-D9748B9FCA43}" type="sibTrans" cxnId="{32C67440-28F9-43EA-9F5A-A8EB4FC558D6}">
      <dgm:prSet/>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7000" r="-17000"/>
          </a:stretch>
        </a:blipFill>
      </dgm:spPr>
      <dgm:t>
        <a:bodyPr/>
        <a:lstStyle/>
        <a:p>
          <a:endParaRPr lang="de-DE"/>
        </a:p>
      </dgm:t>
    </dgm:pt>
    <dgm:pt modelId="{7C8AC9BC-9FC7-41DA-8457-A746AF2F4B0C}">
      <dgm:prSet phldrT="[Text]"/>
      <dgm:spPr/>
      <dgm:t>
        <a:bodyPr/>
        <a:lstStyle/>
        <a:p>
          <a:r>
            <a:rPr lang="el-GR"/>
            <a:t>ΕΛΛΕΙΨΗ ΕΞΑΓΩΓΙΚΗΣ ΣΤΡΑΤΗΓΙΚΗΣ ΚΑΙ </a:t>
          </a:r>
          <a:r>
            <a:rPr lang="en-US"/>
            <a:t>MARKETING</a:t>
          </a:r>
          <a:endParaRPr lang="de-DE"/>
        </a:p>
      </dgm:t>
    </dgm:pt>
    <dgm:pt modelId="{C45020E4-ED72-4662-8F08-8AF0107C596A}" type="parTrans" cxnId="{699724B1-0BDF-45B9-A045-5014EFDD8732}">
      <dgm:prSet/>
      <dgm:spPr/>
      <dgm:t>
        <a:bodyPr/>
        <a:lstStyle/>
        <a:p>
          <a:endParaRPr lang="de-DE"/>
        </a:p>
      </dgm:t>
    </dgm:pt>
    <dgm:pt modelId="{2E01C9CE-A3CF-4DE3-AB84-5F5AF8E0489F}" type="sibTrans" cxnId="{699724B1-0BDF-45B9-A045-5014EFDD8732}">
      <dgm:prSet/>
      <dgm:spPr>
        <a:blipFill>
          <a:blip xmlns:r="http://schemas.openxmlformats.org/officeDocument/2006/relationships" r:embed="rId4">
            <a:extLst>
              <a:ext uri="{28A0092B-C50C-407E-A947-70E740481C1C}">
                <a14:useLocalDpi xmlns:a14="http://schemas.microsoft.com/office/drawing/2010/main" val="0"/>
              </a:ext>
            </a:extLst>
          </a:blip>
          <a:srcRect/>
          <a:stretch>
            <a:fillRect l="-53000" r="-53000"/>
          </a:stretch>
        </a:blipFill>
      </dgm:spPr>
      <dgm:t>
        <a:bodyPr/>
        <a:lstStyle/>
        <a:p>
          <a:endParaRPr lang="de-DE"/>
        </a:p>
      </dgm:t>
    </dgm:pt>
    <dgm:pt modelId="{5638F3F7-A6C8-4EC1-A24F-B948847F660D}">
      <dgm:prSet/>
      <dgm:spPr/>
      <dgm:t>
        <a:bodyPr/>
        <a:lstStyle/>
        <a:p>
          <a:r>
            <a:rPr lang="el-GR"/>
            <a:t>ΧΑΜΗΛΟ ΕΠΙΠΕΔΟ ΕΛΛΗΝΙΚΩΝ ΕΣΤΙΑΤΟΡΙΩΝ ΣΕ ΣΥΓΚΡΙΣΗ ΜΕ ΤΑ ΑΜΕΣΑ ΑΝΤΑΓΩΝΙΣΤΙΚΑ ΙΤΑΛΙΚΑ</a:t>
          </a:r>
          <a:endParaRPr lang="de-DE"/>
        </a:p>
      </dgm:t>
    </dgm:pt>
    <dgm:pt modelId="{ED299352-D8FA-4A98-9837-914647D17CFF}" type="parTrans" cxnId="{4C454345-F14F-44D5-8EDC-78B2D3CB4C5E}">
      <dgm:prSet/>
      <dgm:spPr/>
      <dgm:t>
        <a:bodyPr/>
        <a:lstStyle/>
        <a:p>
          <a:endParaRPr lang="de-DE"/>
        </a:p>
      </dgm:t>
    </dgm:pt>
    <dgm:pt modelId="{DE9C4683-CB02-45D9-B1A4-37339EA60EFD}" type="sibTrans" cxnId="{4C454345-F14F-44D5-8EDC-78B2D3CB4C5E}">
      <dgm:prSet/>
      <dgm:spPr>
        <a:blipFill>
          <a:blip xmlns:r="http://schemas.openxmlformats.org/officeDocument/2006/relationships" r:embed="rId5">
            <a:extLst>
              <a:ext uri="{28A0092B-C50C-407E-A947-70E740481C1C}">
                <a14:useLocalDpi xmlns:a14="http://schemas.microsoft.com/office/drawing/2010/main" val="0"/>
              </a:ext>
            </a:extLst>
          </a:blip>
          <a:srcRect/>
          <a:stretch>
            <a:fillRect l="-17000" r="-17000"/>
          </a:stretch>
        </a:blipFill>
      </dgm:spPr>
      <dgm:t>
        <a:bodyPr/>
        <a:lstStyle/>
        <a:p>
          <a:endParaRPr lang="de-DE"/>
        </a:p>
      </dgm:t>
    </dgm:pt>
    <dgm:pt modelId="{57609334-2FB3-450A-B414-42987177D571}">
      <dgm:prSet phldrT="[Text]"/>
      <dgm:spPr/>
      <dgm:t>
        <a:bodyPr/>
        <a:lstStyle/>
        <a:p>
          <a:r>
            <a:rPr lang="el-GR"/>
            <a:t>ΜΙΚΡΕΣ ΠΑΡΑΓΟΜΕΝΕΣ ΠΟΣΟΤΗΤΕΣ ΠΟΥ ΔΕΝ ΜΠΟΡΟΥΝ ΝΑ ΚΑΛΥΨΟΥΝ ΤΗ ΖΗΤΗΣΗ ΤΩΝ ΓΕΡΜΑΝΙΚΩΝ </a:t>
          </a:r>
          <a:r>
            <a:rPr lang="en-US"/>
            <a:t>SM</a:t>
          </a:r>
          <a:endParaRPr lang="de-DE"/>
        </a:p>
      </dgm:t>
    </dgm:pt>
    <dgm:pt modelId="{4A60E377-0F90-488E-BF2C-A42F0CF55E33}" type="parTrans" cxnId="{52FC6A40-516E-4D1A-B507-FB53448F6797}">
      <dgm:prSet/>
      <dgm:spPr/>
      <dgm:t>
        <a:bodyPr/>
        <a:lstStyle/>
        <a:p>
          <a:endParaRPr lang="de-DE"/>
        </a:p>
      </dgm:t>
    </dgm:pt>
    <dgm:pt modelId="{1C5128C1-B785-4111-B08C-9B67CA7E22C9}" type="sibTrans" cxnId="{52FC6A40-516E-4D1A-B507-FB53448F6797}">
      <dgm:prSet/>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25000" r="-25000"/>
          </a:stretch>
        </a:blipFill>
      </dgm:spPr>
      <dgm:t>
        <a:bodyPr/>
        <a:lstStyle/>
        <a:p>
          <a:endParaRPr lang="de-DE"/>
        </a:p>
      </dgm:t>
    </dgm:pt>
    <dgm:pt modelId="{17EC7320-9B50-4675-ACAA-C86609C0BAB4}" type="pres">
      <dgm:prSet presAssocID="{337FD24A-4A3D-4D42-BD46-9D27893B2D12}" presName="Name0" presStyleCnt="0">
        <dgm:presLayoutVars>
          <dgm:chMax val="7"/>
          <dgm:chPref val="7"/>
          <dgm:dir/>
        </dgm:presLayoutVars>
      </dgm:prSet>
      <dgm:spPr/>
      <dgm:t>
        <a:bodyPr/>
        <a:lstStyle/>
        <a:p>
          <a:endParaRPr lang="de-DE"/>
        </a:p>
      </dgm:t>
    </dgm:pt>
    <dgm:pt modelId="{A877A809-4187-4788-8F3C-6D3717AD24D4}" type="pres">
      <dgm:prSet presAssocID="{337FD24A-4A3D-4D42-BD46-9D27893B2D12}" presName="Name1" presStyleCnt="0"/>
      <dgm:spPr/>
    </dgm:pt>
    <dgm:pt modelId="{6D46FE0E-45A3-48A4-898D-3B73A8987B9D}" type="pres">
      <dgm:prSet presAssocID="{885D2D03-3D4C-4A4B-91F3-84EBB4E85EF4}" presName="picture_1" presStyleCnt="0"/>
      <dgm:spPr/>
    </dgm:pt>
    <dgm:pt modelId="{45A3A293-C0AA-47DA-B5A5-B2F3F123A80A}" type="pres">
      <dgm:prSet presAssocID="{885D2D03-3D4C-4A4B-91F3-84EBB4E85EF4}" presName="pictureRepeatNode" presStyleLbl="alignImgPlace1" presStyleIdx="0" presStyleCnt="6" custLinFactNeighborX="870" custLinFactNeighborY="3478"/>
      <dgm:spPr/>
      <dgm:t>
        <a:bodyPr/>
        <a:lstStyle/>
        <a:p>
          <a:endParaRPr lang="de-DE"/>
        </a:p>
      </dgm:t>
    </dgm:pt>
    <dgm:pt modelId="{E713DFA3-9742-4EA2-8C28-1AD120FFE9C2}" type="pres">
      <dgm:prSet presAssocID="{A56D0DB5-18B1-477E-BBA3-859FEE6F0E77}" presName="text_1" presStyleLbl="node1" presStyleIdx="0" presStyleCnt="0" custAng="0">
        <dgm:presLayoutVars>
          <dgm:bulletEnabled val="1"/>
        </dgm:presLayoutVars>
      </dgm:prSet>
      <dgm:spPr/>
      <dgm:t>
        <a:bodyPr/>
        <a:lstStyle/>
        <a:p>
          <a:endParaRPr lang="de-DE"/>
        </a:p>
      </dgm:t>
    </dgm:pt>
    <dgm:pt modelId="{D40BE165-AB8C-4AA7-84B7-627730D07093}" type="pres">
      <dgm:prSet presAssocID="{DE9C4683-CB02-45D9-B1A4-37339EA60EFD}" presName="picture_2" presStyleCnt="0"/>
      <dgm:spPr/>
    </dgm:pt>
    <dgm:pt modelId="{C462CBFF-5FE0-4032-B894-A312BD44FBB1}" type="pres">
      <dgm:prSet presAssocID="{DE9C4683-CB02-45D9-B1A4-37339EA60EFD}" presName="pictureRepeatNode" presStyleLbl="alignImgPlace1" presStyleIdx="1" presStyleCnt="6"/>
      <dgm:spPr/>
      <dgm:t>
        <a:bodyPr/>
        <a:lstStyle/>
        <a:p>
          <a:endParaRPr lang="de-DE"/>
        </a:p>
      </dgm:t>
    </dgm:pt>
    <dgm:pt modelId="{4672A1C3-2E0B-491D-AC7F-7F99015CF513}" type="pres">
      <dgm:prSet presAssocID="{5638F3F7-A6C8-4EC1-A24F-B948847F660D}" presName="line_2" presStyleLbl="parChTrans1D1" presStyleIdx="0" presStyleCnt="5"/>
      <dgm:spPr/>
    </dgm:pt>
    <dgm:pt modelId="{FC16DE6A-4D9B-4FE2-BF87-DD7C856F6CC4}" type="pres">
      <dgm:prSet presAssocID="{5638F3F7-A6C8-4EC1-A24F-B948847F660D}" presName="textparent_2" presStyleLbl="node1" presStyleIdx="0" presStyleCnt="0"/>
      <dgm:spPr/>
    </dgm:pt>
    <dgm:pt modelId="{133F7A21-6242-4347-8E85-678393E4F593}" type="pres">
      <dgm:prSet presAssocID="{5638F3F7-A6C8-4EC1-A24F-B948847F660D}" presName="text_2" presStyleLbl="revTx" presStyleIdx="0" presStyleCnt="5">
        <dgm:presLayoutVars>
          <dgm:bulletEnabled val="1"/>
        </dgm:presLayoutVars>
      </dgm:prSet>
      <dgm:spPr/>
      <dgm:t>
        <a:bodyPr/>
        <a:lstStyle/>
        <a:p>
          <a:endParaRPr lang="de-DE"/>
        </a:p>
      </dgm:t>
    </dgm:pt>
    <dgm:pt modelId="{093CC4F6-F780-498E-9FD9-69D2EF1C1743}" type="pres">
      <dgm:prSet presAssocID="{BEBEFCB3-CB98-409B-B2C1-08C1807A3FA7}" presName="picture_3" presStyleCnt="0"/>
      <dgm:spPr/>
    </dgm:pt>
    <dgm:pt modelId="{8FF1F990-9C1F-4D1B-B548-1BF10A549E45}" type="pres">
      <dgm:prSet presAssocID="{BEBEFCB3-CB98-409B-B2C1-08C1807A3FA7}" presName="pictureRepeatNode" presStyleLbl="alignImgPlace1" presStyleIdx="2" presStyleCnt="6"/>
      <dgm:spPr/>
      <dgm:t>
        <a:bodyPr/>
        <a:lstStyle/>
        <a:p>
          <a:endParaRPr lang="de-DE"/>
        </a:p>
      </dgm:t>
    </dgm:pt>
    <dgm:pt modelId="{64F398A8-81AB-4CFF-9340-FBF55F35FE08}" type="pres">
      <dgm:prSet presAssocID="{53F2B65A-63FB-4E4A-86A1-71D3D1637D19}" presName="line_3" presStyleLbl="parChTrans1D1" presStyleIdx="1" presStyleCnt="5"/>
      <dgm:spPr/>
    </dgm:pt>
    <dgm:pt modelId="{57D80F90-2459-4D69-9BD5-36A4B0DBE1F2}" type="pres">
      <dgm:prSet presAssocID="{53F2B65A-63FB-4E4A-86A1-71D3D1637D19}" presName="textparent_3" presStyleLbl="node1" presStyleIdx="0" presStyleCnt="0"/>
      <dgm:spPr/>
    </dgm:pt>
    <dgm:pt modelId="{A4895633-1185-4147-8B0C-4D98C57C2F7E}" type="pres">
      <dgm:prSet presAssocID="{53F2B65A-63FB-4E4A-86A1-71D3D1637D19}" presName="text_3" presStyleLbl="revTx" presStyleIdx="1" presStyleCnt="5">
        <dgm:presLayoutVars>
          <dgm:bulletEnabled val="1"/>
        </dgm:presLayoutVars>
      </dgm:prSet>
      <dgm:spPr/>
      <dgm:t>
        <a:bodyPr/>
        <a:lstStyle/>
        <a:p>
          <a:endParaRPr lang="de-DE"/>
        </a:p>
      </dgm:t>
    </dgm:pt>
    <dgm:pt modelId="{04699426-B805-4454-9C5D-CDBB6A1A5E79}" type="pres">
      <dgm:prSet presAssocID="{DAA58B31-CDAD-4253-8EC8-D9748B9FCA43}" presName="picture_4" presStyleCnt="0"/>
      <dgm:spPr/>
    </dgm:pt>
    <dgm:pt modelId="{0919D8F5-0D4B-4929-BE9F-A425650D9711}" type="pres">
      <dgm:prSet presAssocID="{DAA58B31-CDAD-4253-8EC8-D9748B9FCA43}" presName="pictureRepeatNode" presStyleLbl="alignImgPlace1" presStyleIdx="3" presStyleCnt="6"/>
      <dgm:spPr/>
      <dgm:t>
        <a:bodyPr/>
        <a:lstStyle/>
        <a:p>
          <a:endParaRPr lang="de-DE"/>
        </a:p>
      </dgm:t>
    </dgm:pt>
    <dgm:pt modelId="{6274DAFB-9626-4A4E-8BF3-4FC75F5845D4}" type="pres">
      <dgm:prSet presAssocID="{E22CFFE0-439C-49AC-A795-CC0CB748206B}" presName="line_4" presStyleLbl="parChTrans1D1" presStyleIdx="2" presStyleCnt="5"/>
      <dgm:spPr/>
    </dgm:pt>
    <dgm:pt modelId="{C5980F08-E665-473F-83FA-3E40A723C157}" type="pres">
      <dgm:prSet presAssocID="{E22CFFE0-439C-49AC-A795-CC0CB748206B}" presName="textparent_4" presStyleLbl="node1" presStyleIdx="0" presStyleCnt="0"/>
      <dgm:spPr/>
    </dgm:pt>
    <dgm:pt modelId="{569B641A-EC3F-49D7-BF12-72595DBE7350}" type="pres">
      <dgm:prSet presAssocID="{E22CFFE0-439C-49AC-A795-CC0CB748206B}" presName="text_4" presStyleLbl="revTx" presStyleIdx="2" presStyleCnt="5">
        <dgm:presLayoutVars>
          <dgm:bulletEnabled val="1"/>
        </dgm:presLayoutVars>
      </dgm:prSet>
      <dgm:spPr/>
      <dgm:t>
        <a:bodyPr/>
        <a:lstStyle/>
        <a:p>
          <a:endParaRPr lang="de-DE"/>
        </a:p>
      </dgm:t>
    </dgm:pt>
    <dgm:pt modelId="{A5498244-ADCD-4C2E-8552-20FA29AB1D66}" type="pres">
      <dgm:prSet presAssocID="{2E01C9CE-A3CF-4DE3-AB84-5F5AF8E0489F}" presName="picture_5" presStyleCnt="0"/>
      <dgm:spPr/>
    </dgm:pt>
    <dgm:pt modelId="{6692F7F7-9383-45AC-8D70-A0360AEBBAD2}" type="pres">
      <dgm:prSet presAssocID="{2E01C9CE-A3CF-4DE3-AB84-5F5AF8E0489F}" presName="pictureRepeatNode" presStyleLbl="alignImgPlace1" presStyleIdx="4" presStyleCnt="6" custLinFactNeighborX="-3953" custLinFactNeighborY="-6588"/>
      <dgm:spPr/>
      <dgm:t>
        <a:bodyPr/>
        <a:lstStyle/>
        <a:p>
          <a:endParaRPr lang="de-DE"/>
        </a:p>
      </dgm:t>
    </dgm:pt>
    <dgm:pt modelId="{2858B6CD-E7BF-47B8-9D9A-54DA845DB444}" type="pres">
      <dgm:prSet presAssocID="{7C8AC9BC-9FC7-41DA-8457-A746AF2F4B0C}" presName="line_5" presStyleLbl="parChTrans1D1" presStyleIdx="3" presStyleCnt="5"/>
      <dgm:spPr/>
    </dgm:pt>
    <dgm:pt modelId="{599C9B20-84E6-4016-9E8D-4C841164AFBC}" type="pres">
      <dgm:prSet presAssocID="{7C8AC9BC-9FC7-41DA-8457-A746AF2F4B0C}" presName="textparent_5" presStyleLbl="node1" presStyleIdx="0" presStyleCnt="0"/>
      <dgm:spPr/>
    </dgm:pt>
    <dgm:pt modelId="{0D8614B5-A942-4B9E-8308-BD3B46971D44}" type="pres">
      <dgm:prSet presAssocID="{7C8AC9BC-9FC7-41DA-8457-A746AF2F4B0C}" presName="text_5" presStyleLbl="revTx" presStyleIdx="3" presStyleCnt="5">
        <dgm:presLayoutVars>
          <dgm:bulletEnabled val="1"/>
        </dgm:presLayoutVars>
      </dgm:prSet>
      <dgm:spPr/>
      <dgm:t>
        <a:bodyPr/>
        <a:lstStyle/>
        <a:p>
          <a:endParaRPr lang="de-DE"/>
        </a:p>
      </dgm:t>
    </dgm:pt>
    <dgm:pt modelId="{B086F02E-31C2-4FB3-9320-03F02030D922}" type="pres">
      <dgm:prSet presAssocID="{1C5128C1-B785-4111-B08C-9B67CA7E22C9}" presName="picture_6" presStyleCnt="0"/>
      <dgm:spPr/>
    </dgm:pt>
    <dgm:pt modelId="{94B76925-2582-4C59-B935-25D33299A619}" type="pres">
      <dgm:prSet presAssocID="{1C5128C1-B785-4111-B08C-9B67CA7E22C9}" presName="pictureRepeatNode" presStyleLbl="alignImgPlace1" presStyleIdx="5" presStyleCnt="6"/>
      <dgm:spPr/>
      <dgm:t>
        <a:bodyPr/>
        <a:lstStyle/>
        <a:p>
          <a:endParaRPr lang="de-DE"/>
        </a:p>
      </dgm:t>
    </dgm:pt>
    <dgm:pt modelId="{CB277D2E-7795-421A-B945-A7CE23E4B49E}" type="pres">
      <dgm:prSet presAssocID="{57609334-2FB3-450A-B414-42987177D571}" presName="line_6" presStyleLbl="parChTrans1D1" presStyleIdx="4" presStyleCnt="5"/>
      <dgm:spPr/>
    </dgm:pt>
    <dgm:pt modelId="{6404F499-8414-4090-A090-339750AB8123}" type="pres">
      <dgm:prSet presAssocID="{57609334-2FB3-450A-B414-42987177D571}" presName="textparent_6" presStyleLbl="node1" presStyleIdx="0" presStyleCnt="0"/>
      <dgm:spPr/>
    </dgm:pt>
    <dgm:pt modelId="{5A63666F-A300-4C57-A0D7-0CC7C494C200}" type="pres">
      <dgm:prSet presAssocID="{57609334-2FB3-450A-B414-42987177D571}" presName="text_6" presStyleLbl="revTx" presStyleIdx="4" presStyleCnt="5">
        <dgm:presLayoutVars>
          <dgm:bulletEnabled val="1"/>
        </dgm:presLayoutVars>
      </dgm:prSet>
      <dgm:spPr/>
      <dgm:t>
        <a:bodyPr/>
        <a:lstStyle/>
        <a:p>
          <a:endParaRPr lang="de-DE"/>
        </a:p>
      </dgm:t>
    </dgm:pt>
  </dgm:ptLst>
  <dgm:cxnLst>
    <dgm:cxn modelId="{6F17DB35-FC18-4FBE-9662-048B26C5CC90}" type="presOf" srcId="{1C5128C1-B785-4111-B08C-9B67CA7E22C9}" destId="{94B76925-2582-4C59-B935-25D33299A619}" srcOrd="0" destOrd="0" presId="urn:microsoft.com/office/officeart/2008/layout/CircularPictureCallout"/>
    <dgm:cxn modelId="{85DE3F8D-1190-4D53-A51F-B92E98887185}" type="presOf" srcId="{337FD24A-4A3D-4D42-BD46-9D27893B2D12}" destId="{17EC7320-9B50-4675-ACAA-C86609C0BAB4}" srcOrd="0" destOrd="0" presId="urn:microsoft.com/office/officeart/2008/layout/CircularPictureCallout"/>
    <dgm:cxn modelId="{0DB139FD-CCFF-440B-ACF5-C51DBF89D678}" type="presOf" srcId="{BEBEFCB3-CB98-409B-B2C1-08C1807A3FA7}" destId="{8FF1F990-9C1F-4D1B-B548-1BF10A549E45}" srcOrd="0" destOrd="0" presId="urn:microsoft.com/office/officeart/2008/layout/CircularPictureCallout"/>
    <dgm:cxn modelId="{EBA0F367-7F79-4C03-A513-D84928CBD8CE}" type="presOf" srcId="{DE9C4683-CB02-45D9-B1A4-37339EA60EFD}" destId="{C462CBFF-5FE0-4032-B894-A312BD44FBB1}" srcOrd="0" destOrd="0" presId="urn:microsoft.com/office/officeart/2008/layout/CircularPictureCallout"/>
    <dgm:cxn modelId="{32C67440-28F9-43EA-9F5A-A8EB4FC558D6}" srcId="{337FD24A-4A3D-4D42-BD46-9D27893B2D12}" destId="{E22CFFE0-439C-49AC-A795-CC0CB748206B}" srcOrd="3" destOrd="0" parTransId="{27BC9BA4-2C46-4533-8197-086B646085CD}" sibTransId="{DAA58B31-CDAD-4253-8EC8-D9748B9FCA43}"/>
    <dgm:cxn modelId="{6D015C28-0FE0-4A41-8755-0A0DC2EF7672}" type="presOf" srcId="{885D2D03-3D4C-4A4B-91F3-84EBB4E85EF4}" destId="{45A3A293-C0AA-47DA-B5A5-B2F3F123A80A}" srcOrd="0" destOrd="0" presId="urn:microsoft.com/office/officeart/2008/layout/CircularPictureCallout"/>
    <dgm:cxn modelId="{68D2AB8F-4614-4CC8-B73E-F9E07AEE1DE7}" type="presOf" srcId="{57609334-2FB3-450A-B414-42987177D571}" destId="{5A63666F-A300-4C57-A0D7-0CC7C494C200}" srcOrd="0" destOrd="0" presId="urn:microsoft.com/office/officeart/2008/layout/CircularPictureCallout"/>
    <dgm:cxn modelId="{6D4DAF51-E71D-490B-A7BE-859EF19AEF3F}" type="presOf" srcId="{DAA58B31-CDAD-4253-8EC8-D9748B9FCA43}" destId="{0919D8F5-0D4B-4929-BE9F-A425650D9711}" srcOrd="0" destOrd="0" presId="urn:microsoft.com/office/officeart/2008/layout/CircularPictureCallout"/>
    <dgm:cxn modelId="{F8439EEC-0DE3-40E6-9D3F-3640074C9B25}" srcId="{337FD24A-4A3D-4D42-BD46-9D27893B2D12}" destId="{53F2B65A-63FB-4E4A-86A1-71D3D1637D19}" srcOrd="2" destOrd="0" parTransId="{FD2BA24D-3185-47F4-A1DD-4809CF36C512}" sibTransId="{BEBEFCB3-CB98-409B-B2C1-08C1807A3FA7}"/>
    <dgm:cxn modelId="{699724B1-0BDF-45B9-A045-5014EFDD8732}" srcId="{337FD24A-4A3D-4D42-BD46-9D27893B2D12}" destId="{7C8AC9BC-9FC7-41DA-8457-A746AF2F4B0C}" srcOrd="4" destOrd="0" parTransId="{C45020E4-ED72-4662-8F08-8AF0107C596A}" sibTransId="{2E01C9CE-A3CF-4DE3-AB84-5F5AF8E0489F}"/>
    <dgm:cxn modelId="{854AC3BB-9245-4A16-9786-F0E2568EC9EA}" type="presOf" srcId="{7C8AC9BC-9FC7-41DA-8457-A746AF2F4B0C}" destId="{0D8614B5-A942-4B9E-8308-BD3B46971D44}" srcOrd="0" destOrd="0" presId="urn:microsoft.com/office/officeart/2008/layout/CircularPictureCallout"/>
    <dgm:cxn modelId="{C760C2AA-C3AC-4F1B-9DD2-95CEA4AA5B7C}" type="presOf" srcId="{E22CFFE0-439C-49AC-A795-CC0CB748206B}" destId="{569B641A-EC3F-49D7-BF12-72595DBE7350}" srcOrd="0" destOrd="0" presId="urn:microsoft.com/office/officeart/2008/layout/CircularPictureCallout"/>
    <dgm:cxn modelId="{4C454345-F14F-44D5-8EDC-78B2D3CB4C5E}" srcId="{337FD24A-4A3D-4D42-BD46-9D27893B2D12}" destId="{5638F3F7-A6C8-4EC1-A24F-B948847F660D}" srcOrd="1" destOrd="0" parTransId="{ED299352-D8FA-4A98-9837-914647D17CFF}" sibTransId="{DE9C4683-CB02-45D9-B1A4-37339EA60EFD}"/>
    <dgm:cxn modelId="{C39C7B0C-FBA8-4BC5-A2C2-A50F635111CB}" type="presOf" srcId="{2E01C9CE-A3CF-4DE3-AB84-5F5AF8E0489F}" destId="{6692F7F7-9383-45AC-8D70-A0360AEBBAD2}" srcOrd="0" destOrd="0" presId="urn:microsoft.com/office/officeart/2008/layout/CircularPictureCallout"/>
    <dgm:cxn modelId="{04EDEA73-631F-4B55-96CF-7135DE50DFC1}" srcId="{337FD24A-4A3D-4D42-BD46-9D27893B2D12}" destId="{A56D0DB5-18B1-477E-BBA3-859FEE6F0E77}" srcOrd="0" destOrd="0" parTransId="{B88220F1-E32B-4D19-A8DE-31433571EEC1}" sibTransId="{885D2D03-3D4C-4A4B-91F3-84EBB4E85EF4}"/>
    <dgm:cxn modelId="{B9418F59-52BB-4461-9711-330CB76D73F1}" type="presOf" srcId="{A56D0DB5-18B1-477E-BBA3-859FEE6F0E77}" destId="{E713DFA3-9742-4EA2-8C28-1AD120FFE9C2}" srcOrd="0" destOrd="0" presId="urn:microsoft.com/office/officeart/2008/layout/CircularPictureCallout"/>
    <dgm:cxn modelId="{52FC6A40-516E-4D1A-B507-FB53448F6797}" srcId="{337FD24A-4A3D-4D42-BD46-9D27893B2D12}" destId="{57609334-2FB3-450A-B414-42987177D571}" srcOrd="5" destOrd="0" parTransId="{4A60E377-0F90-488E-BF2C-A42F0CF55E33}" sibTransId="{1C5128C1-B785-4111-B08C-9B67CA7E22C9}"/>
    <dgm:cxn modelId="{20D2C5F9-B23E-4B33-853A-A7D8B78B9382}" type="presOf" srcId="{5638F3F7-A6C8-4EC1-A24F-B948847F660D}" destId="{133F7A21-6242-4347-8E85-678393E4F593}" srcOrd="0" destOrd="0" presId="urn:microsoft.com/office/officeart/2008/layout/CircularPictureCallout"/>
    <dgm:cxn modelId="{7F3439F5-5F64-4F8D-B433-90C1257ACE6D}" type="presOf" srcId="{53F2B65A-63FB-4E4A-86A1-71D3D1637D19}" destId="{A4895633-1185-4147-8B0C-4D98C57C2F7E}" srcOrd="0" destOrd="0" presId="urn:microsoft.com/office/officeart/2008/layout/CircularPictureCallout"/>
    <dgm:cxn modelId="{D14593DC-6585-4282-8FC2-4261D1480AC7}" type="presParOf" srcId="{17EC7320-9B50-4675-ACAA-C86609C0BAB4}" destId="{A877A809-4187-4788-8F3C-6D3717AD24D4}" srcOrd="0" destOrd="0" presId="urn:microsoft.com/office/officeart/2008/layout/CircularPictureCallout"/>
    <dgm:cxn modelId="{610FED65-3165-45A2-9BAA-9ECC94E66E24}" type="presParOf" srcId="{A877A809-4187-4788-8F3C-6D3717AD24D4}" destId="{6D46FE0E-45A3-48A4-898D-3B73A8987B9D}" srcOrd="0" destOrd="0" presId="urn:microsoft.com/office/officeart/2008/layout/CircularPictureCallout"/>
    <dgm:cxn modelId="{A6108CB4-F689-456F-9C6E-50BD79B0EA66}" type="presParOf" srcId="{6D46FE0E-45A3-48A4-898D-3B73A8987B9D}" destId="{45A3A293-C0AA-47DA-B5A5-B2F3F123A80A}" srcOrd="0" destOrd="0" presId="urn:microsoft.com/office/officeart/2008/layout/CircularPictureCallout"/>
    <dgm:cxn modelId="{0746ADCF-40C8-4F1F-B09B-753E5876F2D5}" type="presParOf" srcId="{A877A809-4187-4788-8F3C-6D3717AD24D4}" destId="{E713DFA3-9742-4EA2-8C28-1AD120FFE9C2}" srcOrd="1" destOrd="0" presId="urn:microsoft.com/office/officeart/2008/layout/CircularPictureCallout"/>
    <dgm:cxn modelId="{9053D25C-BC63-4047-BCDE-CB85A1D669D5}" type="presParOf" srcId="{A877A809-4187-4788-8F3C-6D3717AD24D4}" destId="{D40BE165-AB8C-4AA7-84B7-627730D07093}" srcOrd="2" destOrd="0" presId="urn:microsoft.com/office/officeart/2008/layout/CircularPictureCallout"/>
    <dgm:cxn modelId="{2455F98C-07D6-4EFF-A56B-916136BB65FB}" type="presParOf" srcId="{D40BE165-AB8C-4AA7-84B7-627730D07093}" destId="{C462CBFF-5FE0-4032-B894-A312BD44FBB1}" srcOrd="0" destOrd="0" presId="urn:microsoft.com/office/officeart/2008/layout/CircularPictureCallout"/>
    <dgm:cxn modelId="{A33F10AD-6A47-41CD-9F1F-2C5149E4FB67}" type="presParOf" srcId="{A877A809-4187-4788-8F3C-6D3717AD24D4}" destId="{4672A1C3-2E0B-491D-AC7F-7F99015CF513}" srcOrd="3" destOrd="0" presId="urn:microsoft.com/office/officeart/2008/layout/CircularPictureCallout"/>
    <dgm:cxn modelId="{E8F5A9CF-0E4E-4B9F-A72A-D0B95D39EE6E}" type="presParOf" srcId="{A877A809-4187-4788-8F3C-6D3717AD24D4}" destId="{FC16DE6A-4D9B-4FE2-BF87-DD7C856F6CC4}" srcOrd="4" destOrd="0" presId="urn:microsoft.com/office/officeart/2008/layout/CircularPictureCallout"/>
    <dgm:cxn modelId="{23ED5FF7-0F09-4C0C-91A6-39BB2DB94B1C}" type="presParOf" srcId="{FC16DE6A-4D9B-4FE2-BF87-DD7C856F6CC4}" destId="{133F7A21-6242-4347-8E85-678393E4F593}" srcOrd="0" destOrd="0" presId="urn:microsoft.com/office/officeart/2008/layout/CircularPictureCallout"/>
    <dgm:cxn modelId="{A5541A0F-0072-4BBD-BFB0-7B3256462CCB}" type="presParOf" srcId="{A877A809-4187-4788-8F3C-6D3717AD24D4}" destId="{093CC4F6-F780-498E-9FD9-69D2EF1C1743}" srcOrd="5" destOrd="0" presId="urn:microsoft.com/office/officeart/2008/layout/CircularPictureCallout"/>
    <dgm:cxn modelId="{C74424D6-2ECA-445B-9D05-15795D072777}" type="presParOf" srcId="{093CC4F6-F780-498E-9FD9-69D2EF1C1743}" destId="{8FF1F990-9C1F-4D1B-B548-1BF10A549E45}" srcOrd="0" destOrd="0" presId="urn:microsoft.com/office/officeart/2008/layout/CircularPictureCallout"/>
    <dgm:cxn modelId="{E3FF4F2B-08C0-416E-8860-87CAF6CE8C1B}" type="presParOf" srcId="{A877A809-4187-4788-8F3C-6D3717AD24D4}" destId="{64F398A8-81AB-4CFF-9340-FBF55F35FE08}" srcOrd="6" destOrd="0" presId="urn:microsoft.com/office/officeart/2008/layout/CircularPictureCallout"/>
    <dgm:cxn modelId="{5119B7C3-C78A-4893-B25F-53FD4966D033}" type="presParOf" srcId="{A877A809-4187-4788-8F3C-6D3717AD24D4}" destId="{57D80F90-2459-4D69-9BD5-36A4B0DBE1F2}" srcOrd="7" destOrd="0" presId="urn:microsoft.com/office/officeart/2008/layout/CircularPictureCallout"/>
    <dgm:cxn modelId="{BAF6E871-97C0-4C8D-97C2-A88F1B2A60A9}" type="presParOf" srcId="{57D80F90-2459-4D69-9BD5-36A4B0DBE1F2}" destId="{A4895633-1185-4147-8B0C-4D98C57C2F7E}" srcOrd="0" destOrd="0" presId="urn:microsoft.com/office/officeart/2008/layout/CircularPictureCallout"/>
    <dgm:cxn modelId="{66F9808D-9704-42C1-BA3A-9CA29A9256DA}" type="presParOf" srcId="{A877A809-4187-4788-8F3C-6D3717AD24D4}" destId="{04699426-B805-4454-9C5D-CDBB6A1A5E79}" srcOrd="8" destOrd="0" presId="urn:microsoft.com/office/officeart/2008/layout/CircularPictureCallout"/>
    <dgm:cxn modelId="{25FB2623-BF29-44C7-8499-F654BFC2036C}" type="presParOf" srcId="{04699426-B805-4454-9C5D-CDBB6A1A5E79}" destId="{0919D8F5-0D4B-4929-BE9F-A425650D9711}" srcOrd="0" destOrd="0" presId="urn:microsoft.com/office/officeart/2008/layout/CircularPictureCallout"/>
    <dgm:cxn modelId="{F1F8AABD-3916-4C2B-8605-C752AEEA0CCB}" type="presParOf" srcId="{A877A809-4187-4788-8F3C-6D3717AD24D4}" destId="{6274DAFB-9626-4A4E-8BF3-4FC75F5845D4}" srcOrd="9" destOrd="0" presId="urn:microsoft.com/office/officeart/2008/layout/CircularPictureCallout"/>
    <dgm:cxn modelId="{C724F0C3-3E99-46C2-B33F-A349C65F62C1}" type="presParOf" srcId="{A877A809-4187-4788-8F3C-6D3717AD24D4}" destId="{C5980F08-E665-473F-83FA-3E40A723C157}" srcOrd="10" destOrd="0" presId="urn:microsoft.com/office/officeart/2008/layout/CircularPictureCallout"/>
    <dgm:cxn modelId="{DFDAA146-C02D-4D4E-AD2A-FEA20491AE4F}" type="presParOf" srcId="{C5980F08-E665-473F-83FA-3E40A723C157}" destId="{569B641A-EC3F-49D7-BF12-72595DBE7350}" srcOrd="0" destOrd="0" presId="urn:microsoft.com/office/officeart/2008/layout/CircularPictureCallout"/>
    <dgm:cxn modelId="{7A1FBC8C-E351-4BE9-B04A-F3A6B491000F}" type="presParOf" srcId="{A877A809-4187-4788-8F3C-6D3717AD24D4}" destId="{A5498244-ADCD-4C2E-8552-20FA29AB1D66}" srcOrd="11" destOrd="0" presId="urn:microsoft.com/office/officeart/2008/layout/CircularPictureCallout"/>
    <dgm:cxn modelId="{F7A1DD79-9B7F-47FB-94B1-DD85BFDE4A45}" type="presParOf" srcId="{A5498244-ADCD-4C2E-8552-20FA29AB1D66}" destId="{6692F7F7-9383-45AC-8D70-A0360AEBBAD2}" srcOrd="0" destOrd="0" presId="urn:microsoft.com/office/officeart/2008/layout/CircularPictureCallout"/>
    <dgm:cxn modelId="{2DD44E56-0283-47E5-85FC-EA8003470951}" type="presParOf" srcId="{A877A809-4187-4788-8F3C-6D3717AD24D4}" destId="{2858B6CD-E7BF-47B8-9D9A-54DA845DB444}" srcOrd="12" destOrd="0" presId="urn:microsoft.com/office/officeart/2008/layout/CircularPictureCallout"/>
    <dgm:cxn modelId="{9280B5DE-F1AF-4C59-BF7C-A9042EFD0175}" type="presParOf" srcId="{A877A809-4187-4788-8F3C-6D3717AD24D4}" destId="{599C9B20-84E6-4016-9E8D-4C841164AFBC}" srcOrd="13" destOrd="0" presId="urn:microsoft.com/office/officeart/2008/layout/CircularPictureCallout"/>
    <dgm:cxn modelId="{68B31103-8D9C-44CF-BB36-0A3F4A502AB7}" type="presParOf" srcId="{599C9B20-84E6-4016-9E8D-4C841164AFBC}" destId="{0D8614B5-A942-4B9E-8308-BD3B46971D44}" srcOrd="0" destOrd="0" presId="urn:microsoft.com/office/officeart/2008/layout/CircularPictureCallout"/>
    <dgm:cxn modelId="{99580C17-ECFD-4FAC-9DAC-EBCDD80877B8}" type="presParOf" srcId="{A877A809-4187-4788-8F3C-6D3717AD24D4}" destId="{B086F02E-31C2-4FB3-9320-03F02030D922}" srcOrd="14" destOrd="0" presId="urn:microsoft.com/office/officeart/2008/layout/CircularPictureCallout"/>
    <dgm:cxn modelId="{E239F95E-2ABD-4459-9E5A-922E2AF001C8}" type="presParOf" srcId="{B086F02E-31C2-4FB3-9320-03F02030D922}" destId="{94B76925-2582-4C59-B935-25D33299A619}" srcOrd="0" destOrd="0" presId="urn:microsoft.com/office/officeart/2008/layout/CircularPictureCallout"/>
    <dgm:cxn modelId="{3DB9CB88-290E-4ABB-9ABD-8A297A1DE82B}" type="presParOf" srcId="{A877A809-4187-4788-8F3C-6D3717AD24D4}" destId="{CB277D2E-7795-421A-B945-A7CE23E4B49E}" srcOrd="15" destOrd="0" presId="urn:microsoft.com/office/officeart/2008/layout/CircularPictureCallout"/>
    <dgm:cxn modelId="{7CC9AC5F-105C-44A9-BB12-06AD9307A616}" type="presParOf" srcId="{A877A809-4187-4788-8F3C-6D3717AD24D4}" destId="{6404F499-8414-4090-A090-339750AB8123}" srcOrd="16" destOrd="0" presId="urn:microsoft.com/office/officeart/2008/layout/CircularPictureCallout"/>
    <dgm:cxn modelId="{1C871664-3D98-4FBE-8657-AB359B7B3120}" type="presParOf" srcId="{6404F499-8414-4090-A090-339750AB8123}" destId="{5A63666F-A300-4C57-A0D7-0CC7C494C200}" srcOrd="0" destOrd="0" presId="urn:microsoft.com/office/officeart/2008/layout/CircularPictureCallou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277D2E-7795-421A-B945-A7CE23E4B49E}">
      <dsp:nvSpPr>
        <dsp:cNvPr id="0" name=""/>
        <dsp:cNvSpPr/>
      </dsp:nvSpPr>
      <dsp:spPr>
        <a:xfrm>
          <a:off x="1432735" y="2724912"/>
          <a:ext cx="2781056"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58B6CD-E7BF-47B8-9D9A-54DA845DB444}">
      <dsp:nvSpPr>
        <dsp:cNvPr id="0" name=""/>
        <dsp:cNvSpPr/>
      </dsp:nvSpPr>
      <dsp:spPr>
        <a:xfrm>
          <a:off x="1432735" y="2255824"/>
          <a:ext cx="2350099"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274DAFB-9626-4A4E-8BF3-4FC75F5845D4}">
      <dsp:nvSpPr>
        <dsp:cNvPr id="0" name=""/>
        <dsp:cNvSpPr/>
      </dsp:nvSpPr>
      <dsp:spPr>
        <a:xfrm>
          <a:off x="1432735" y="1600200"/>
          <a:ext cx="2194560"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F398A8-81AB-4CFF-9340-FBF55F35FE08}">
      <dsp:nvSpPr>
        <dsp:cNvPr id="0" name=""/>
        <dsp:cNvSpPr/>
      </dsp:nvSpPr>
      <dsp:spPr>
        <a:xfrm>
          <a:off x="1432735" y="944575"/>
          <a:ext cx="2350099"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72A1C3-2E0B-491D-AC7F-7F99015CF513}">
      <dsp:nvSpPr>
        <dsp:cNvPr id="0" name=""/>
        <dsp:cNvSpPr/>
      </dsp:nvSpPr>
      <dsp:spPr>
        <a:xfrm>
          <a:off x="1432735" y="475488"/>
          <a:ext cx="2781056" cy="0"/>
        </a:xfrm>
        <a:prstGeom prst="line">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A3A293-C0AA-47DA-B5A5-B2F3F123A80A}">
      <dsp:nvSpPr>
        <dsp:cNvPr id="0" name=""/>
        <dsp:cNvSpPr/>
      </dsp:nvSpPr>
      <dsp:spPr>
        <a:xfrm>
          <a:off x="85001" y="324008"/>
          <a:ext cx="2743200" cy="2743200"/>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713DFA3-9742-4EA2-8C28-1AD120FFE9C2}">
      <dsp:nvSpPr>
        <dsp:cNvPr id="0" name=""/>
        <dsp:cNvSpPr/>
      </dsp:nvSpPr>
      <dsp:spPr>
        <a:xfrm>
          <a:off x="554911" y="1685239"/>
          <a:ext cx="1755648" cy="90525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lvl="0" algn="ctr" defTabSz="711200">
            <a:lnSpc>
              <a:spcPct val="90000"/>
            </a:lnSpc>
            <a:spcBef>
              <a:spcPct val="0"/>
            </a:spcBef>
            <a:spcAft>
              <a:spcPct val="35000"/>
            </a:spcAft>
          </a:pPr>
          <a:r>
            <a:rPr lang="el-GR" sz="1600" kern="1200"/>
            <a:t>ΠΡΟΒΛΗΜΑΤΑ ΤΩΝ ΕΛΛΗΝΙΚΩΝ ΠΡΟΪΟΝΤΩΝ ΣΤΗ ΓΕΡΜΑΝΙΚΗ ΑΓΟΡΑ</a:t>
          </a:r>
          <a:endParaRPr lang="de-DE" sz="1600" kern="1200"/>
        </a:p>
      </dsp:txBody>
      <dsp:txXfrm>
        <a:off x="554911" y="1685239"/>
        <a:ext cx="1755648" cy="905256"/>
      </dsp:txXfrm>
    </dsp:sp>
    <dsp:sp modelId="{C462CBFF-5FE0-4032-B894-A312BD44FBB1}">
      <dsp:nvSpPr>
        <dsp:cNvPr id="0" name=""/>
        <dsp:cNvSpPr/>
      </dsp:nvSpPr>
      <dsp:spPr>
        <a:xfrm>
          <a:off x="3966903" y="228600"/>
          <a:ext cx="493776" cy="493776"/>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33F7A21-6242-4347-8E85-678393E4F593}">
      <dsp:nvSpPr>
        <dsp:cNvPr id="0" name=""/>
        <dsp:cNvSpPr/>
      </dsp:nvSpPr>
      <dsp:spPr>
        <a:xfrm>
          <a:off x="4460679" y="228600"/>
          <a:ext cx="964584" cy="4937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lvl="0" algn="l" defTabSz="311150">
            <a:lnSpc>
              <a:spcPct val="90000"/>
            </a:lnSpc>
            <a:spcBef>
              <a:spcPct val="0"/>
            </a:spcBef>
            <a:spcAft>
              <a:spcPct val="35000"/>
            </a:spcAft>
          </a:pPr>
          <a:r>
            <a:rPr lang="el-GR" sz="700" kern="1200"/>
            <a:t>ΧΑΜΗΛΟ ΕΠΙΠΕΔΟ ΕΛΛΗΝΙΚΩΝ ΕΣΤΙΑΤΟΡΙΩΝ ΣΕ ΣΥΓΚΡΙΣΗ ΜΕ ΤΑ ΑΜΕΣΑ ΑΝΤΑΓΩΝΙΣΤΙΚΑ ΙΤΑΛΙΚΑ</a:t>
          </a:r>
          <a:endParaRPr lang="de-DE" sz="700" kern="1200"/>
        </a:p>
      </dsp:txBody>
      <dsp:txXfrm>
        <a:off x="4460679" y="228600"/>
        <a:ext cx="964584" cy="493776"/>
      </dsp:txXfrm>
    </dsp:sp>
    <dsp:sp modelId="{8FF1F990-9C1F-4D1B-B548-1BF10A549E45}">
      <dsp:nvSpPr>
        <dsp:cNvPr id="0" name=""/>
        <dsp:cNvSpPr/>
      </dsp:nvSpPr>
      <dsp:spPr>
        <a:xfrm>
          <a:off x="3535947" y="697687"/>
          <a:ext cx="493776" cy="493776"/>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18000" r="-1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4895633-1185-4147-8B0C-4D98C57C2F7E}">
      <dsp:nvSpPr>
        <dsp:cNvPr id="0" name=""/>
        <dsp:cNvSpPr/>
      </dsp:nvSpPr>
      <dsp:spPr>
        <a:xfrm>
          <a:off x="4029723" y="697687"/>
          <a:ext cx="749419" cy="4937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lvl="0" algn="l" defTabSz="311150">
            <a:lnSpc>
              <a:spcPct val="90000"/>
            </a:lnSpc>
            <a:spcBef>
              <a:spcPct val="0"/>
            </a:spcBef>
            <a:spcAft>
              <a:spcPct val="35000"/>
            </a:spcAft>
          </a:pPr>
          <a:r>
            <a:rPr lang="el-GR" sz="700" kern="1200"/>
            <a:t>ΜΗ ΠΙΣΤΟΠΟΙΗΣΗ ΕΣΤΙΑΤΟΡΙΩΝ ΣΕ ΤΟΥΡΙΣΤΙΚΕΣ ΠΕΡΙΟΧΕΣ ΤΗΣ ΕΛΛΑΔΑΣ</a:t>
          </a:r>
          <a:endParaRPr lang="de-DE" sz="700" kern="1200"/>
        </a:p>
      </dsp:txBody>
      <dsp:txXfrm>
        <a:off x="4029723" y="697687"/>
        <a:ext cx="749419" cy="493776"/>
      </dsp:txXfrm>
    </dsp:sp>
    <dsp:sp modelId="{0919D8F5-0D4B-4929-BE9F-A425650D9711}">
      <dsp:nvSpPr>
        <dsp:cNvPr id="0" name=""/>
        <dsp:cNvSpPr/>
      </dsp:nvSpPr>
      <dsp:spPr>
        <a:xfrm>
          <a:off x="3380407" y="1353312"/>
          <a:ext cx="493776" cy="493776"/>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69B641A-EC3F-49D7-BF12-72595DBE7350}">
      <dsp:nvSpPr>
        <dsp:cNvPr id="0" name=""/>
        <dsp:cNvSpPr/>
      </dsp:nvSpPr>
      <dsp:spPr>
        <a:xfrm>
          <a:off x="3874183" y="1353312"/>
          <a:ext cx="967406" cy="4937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lvl="0" algn="l" defTabSz="311150">
            <a:lnSpc>
              <a:spcPct val="90000"/>
            </a:lnSpc>
            <a:spcBef>
              <a:spcPct val="0"/>
            </a:spcBef>
            <a:spcAft>
              <a:spcPct val="35000"/>
            </a:spcAft>
          </a:pPr>
          <a:r>
            <a:rPr lang="el-GR" sz="700" kern="1200"/>
            <a:t>ΤΙΜΕΣ ΠΟΥ ΣΥΧΝΑ ΔΕΝ ΑΝΤΙΣΤΟΙΧΟΥΝ ΣΤΗΝ ΠΟΙΟΤΗΤΑ (ΣΕ ΣΥΓΚΡΙΣΗ ΜΕ ΤΗΝ ΑΝΤΑΓΩΝΙΣΤΡΙΑ ΙΤΑΛΙΑ)</a:t>
          </a:r>
          <a:endParaRPr lang="de-DE" sz="700" kern="1200"/>
        </a:p>
      </dsp:txBody>
      <dsp:txXfrm>
        <a:off x="3874183" y="1353312"/>
        <a:ext cx="967406" cy="493776"/>
      </dsp:txXfrm>
    </dsp:sp>
    <dsp:sp modelId="{6692F7F7-9383-45AC-8D70-A0360AEBBAD2}">
      <dsp:nvSpPr>
        <dsp:cNvPr id="0" name=""/>
        <dsp:cNvSpPr/>
      </dsp:nvSpPr>
      <dsp:spPr>
        <a:xfrm>
          <a:off x="3516428" y="1976406"/>
          <a:ext cx="493776" cy="493776"/>
        </a:xfrm>
        <a:prstGeom prst="ellipse">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53000" r="-5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D8614B5-A942-4B9E-8308-BD3B46971D44}">
      <dsp:nvSpPr>
        <dsp:cNvPr id="0" name=""/>
        <dsp:cNvSpPr/>
      </dsp:nvSpPr>
      <dsp:spPr>
        <a:xfrm>
          <a:off x="4029723" y="2008936"/>
          <a:ext cx="535977" cy="4937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lvl="0" algn="l" defTabSz="311150">
            <a:lnSpc>
              <a:spcPct val="90000"/>
            </a:lnSpc>
            <a:spcBef>
              <a:spcPct val="0"/>
            </a:spcBef>
            <a:spcAft>
              <a:spcPct val="35000"/>
            </a:spcAft>
          </a:pPr>
          <a:r>
            <a:rPr lang="el-GR" sz="700" kern="1200"/>
            <a:t>ΕΛΛΕΙΨΗ ΕΞΑΓΩΓΙΚΗΣ ΣΤΡΑΤΗΓΙΚΗΣ ΚΑΙ </a:t>
          </a:r>
          <a:r>
            <a:rPr lang="en-US" sz="700" kern="1200"/>
            <a:t>MARKETING</a:t>
          </a:r>
          <a:endParaRPr lang="de-DE" sz="700" kern="1200"/>
        </a:p>
      </dsp:txBody>
      <dsp:txXfrm>
        <a:off x="4029723" y="2008936"/>
        <a:ext cx="535977" cy="493776"/>
      </dsp:txXfrm>
    </dsp:sp>
    <dsp:sp modelId="{94B76925-2582-4C59-B935-25D33299A619}">
      <dsp:nvSpPr>
        <dsp:cNvPr id="0" name=""/>
        <dsp:cNvSpPr/>
      </dsp:nvSpPr>
      <dsp:spPr>
        <a:xfrm>
          <a:off x="3966903" y="2478024"/>
          <a:ext cx="493776" cy="493776"/>
        </a:xfrm>
        <a:prstGeom prst="ellipse">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A63666F-A300-4C57-A0D7-0CC7C494C200}">
      <dsp:nvSpPr>
        <dsp:cNvPr id="0" name=""/>
        <dsp:cNvSpPr/>
      </dsp:nvSpPr>
      <dsp:spPr>
        <a:xfrm>
          <a:off x="4460679" y="2478024"/>
          <a:ext cx="934016" cy="4937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lvl="0" algn="l" defTabSz="311150">
            <a:lnSpc>
              <a:spcPct val="90000"/>
            </a:lnSpc>
            <a:spcBef>
              <a:spcPct val="0"/>
            </a:spcBef>
            <a:spcAft>
              <a:spcPct val="35000"/>
            </a:spcAft>
          </a:pPr>
          <a:r>
            <a:rPr lang="el-GR" sz="700" kern="1200"/>
            <a:t>ΜΙΚΡΕΣ ΠΑΡΑΓΟΜΕΝΕΣ ΠΟΣΟΤΗΤΕΣ ΠΟΥ ΔΕΝ ΜΠΟΡΟΥΝ ΝΑ ΚΑΛΥΨΟΥΝ ΤΗ ΖΗΤΗΣΗ ΤΩΝ ΓΕΡΜΑΝΙΚΩΝ </a:t>
          </a:r>
          <a:r>
            <a:rPr lang="en-US" sz="700" kern="1200"/>
            <a:t>SM</a:t>
          </a:r>
          <a:endParaRPr lang="de-DE" sz="700" kern="1200"/>
        </a:p>
      </dsp:txBody>
      <dsp:txXfrm>
        <a:off x="4460679" y="2478024"/>
        <a:ext cx="934016" cy="493776"/>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9A839-7BA1-44CC-93A0-8931813EE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2652</Words>
  <Characters>16711</Characters>
  <Application>Microsoft Office Word</Application>
  <DocSecurity>0</DocSecurity>
  <Lines>139</Lines>
  <Paragraphs>38</Paragraphs>
  <ScaleCrop>false</ScaleCrop>
  <HeadingPairs>
    <vt:vector size="2" baseType="variant">
      <vt:variant>
        <vt:lpstr>Τίτλος</vt:lpstr>
      </vt:variant>
      <vt:variant>
        <vt:i4>1</vt:i4>
      </vt:variant>
    </vt:vector>
  </HeadingPairs>
  <TitlesOfParts>
    <vt:vector size="1" baseType="lpstr">
      <vt:lpstr>Ο ΤΟΜΕΑΣ ΤΡΟΦΙΜΩΝ &amp; ΠΟΤΩΝ ΣΤΗ ΓΕΡΜΑΝΙΑ</vt:lpstr>
    </vt:vector>
  </TitlesOfParts>
  <Company/>
  <LinksUpToDate>false</LinksUpToDate>
  <CharactersWithSpaces>19325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 ΤΟΜΕΑΣ ΤΡΟΦΙΜΩΝ &amp; ΠΟΤΩΝ ΣΤΗ ΓΕΡΜΑΝΙΑ</dc:title>
  <dc:subject/>
  <dc:creator>Φρίντα Γεωργίου, Σύμβουλος ΟΕΥ Β’</dc:creator>
  <cp:keywords/>
  <dc:description/>
  <cp:lastModifiedBy>User</cp:lastModifiedBy>
  <cp:revision>95</cp:revision>
  <cp:lastPrinted>2021-04-06T13:36:00Z</cp:lastPrinted>
  <dcterms:created xsi:type="dcterms:W3CDTF">2021-04-06T12:38:00Z</dcterms:created>
  <dcterms:modified xsi:type="dcterms:W3CDTF">2023-09-14T07:38:00Z</dcterms:modified>
  <cp:category/>
</cp:coreProperties>
</file>