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BC36" w14:textId="20857CBC" w:rsidR="00D54E3B" w:rsidRPr="00E4293B" w:rsidRDefault="00D54E3B" w:rsidP="00E4293B">
      <w:pPr>
        <w:spacing w:after="0" w:line="240" w:lineRule="auto"/>
        <w:ind w:right="84"/>
        <w:jc w:val="right"/>
        <w:rPr>
          <w:rFonts w:ascii="Times New Roman" w:hAnsi="Times New Roman"/>
          <w:b/>
          <w:bCs/>
          <w:i/>
          <w:iCs/>
          <w:sz w:val="23"/>
          <w:szCs w:val="23"/>
        </w:rPr>
      </w:pPr>
      <w:r w:rsidRPr="00E4293B">
        <w:rPr>
          <w:rFonts w:ascii="Times New Roman" w:hAnsi="Times New Roman"/>
          <w:b/>
          <w:bCs/>
          <w:i/>
          <w:iCs/>
          <w:sz w:val="23"/>
          <w:szCs w:val="23"/>
        </w:rPr>
        <w:t xml:space="preserve">Αθήνα, </w:t>
      </w:r>
      <w:r w:rsidR="00FF2F98" w:rsidRPr="00E4293B">
        <w:rPr>
          <w:rFonts w:ascii="Times New Roman" w:hAnsi="Times New Roman"/>
          <w:b/>
          <w:bCs/>
          <w:i/>
          <w:iCs/>
          <w:sz w:val="23"/>
          <w:szCs w:val="23"/>
        </w:rPr>
        <w:t>1</w:t>
      </w:r>
      <w:r w:rsidR="004F20CD">
        <w:rPr>
          <w:rFonts w:ascii="Times New Roman" w:hAnsi="Times New Roman"/>
          <w:b/>
          <w:bCs/>
          <w:i/>
          <w:iCs/>
          <w:sz w:val="23"/>
          <w:szCs w:val="23"/>
        </w:rPr>
        <w:t>6</w:t>
      </w:r>
      <w:r w:rsidRPr="00E4293B">
        <w:rPr>
          <w:rFonts w:ascii="Times New Roman" w:hAnsi="Times New Roman"/>
          <w:b/>
          <w:bCs/>
          <w:i/>
          <w:iCs/>
          <w:sz w:val="23"/>
          <w:szCs w:val="23"/>
        </w:rPr>
        <w:t xml:space="preserve"> </w:t>
      </w:r>
      <w:r w:rsidR="004F20CD">
        <w:rPr>
          <w:rFonts w:ascii="Times New Roman" w:hAnsi="Times New Roman"/>
          <w:b/>
          <w:bCs/>
          <w:i/>
          <w:iCs/>
          <w:sz w:val="23"/>
          <w:szCs w:val="23"/>
        </w:rPr>
        <w:t>Μαρτίου</w:t>
      </w:r>
      <w:r w:rsidRPr="00E4293B">
        <w:rPr>
          <w:rFonts w:ascii="Times New Roman" w:hAnsi="Times New Roman"/>
          <w:b/>
          <w:bCs/>
          <w:i/>
          <w:iCs/>
          <w:sz w:val="23"/>
          <w:szCs w:val="23"/>
        </w:rPr>
        <w:t xml:space="preserve"> 202</w:t>
      </w:r>
      <w:r w:rsidR="00FF2F98" w:rsidRPr="00E4293B">
        <w:rPr>
          <w:rFonts w:ascii="Times New Roman" w:hAnsi="Times New Roman"/>
          <w:b/>
          <w:bCs/>
          <w:i/>
          <w:iCs/>
          <w:sz w:val="23"/>
          <w:szCs w:val="23"/>
        </w:rPr>
        <w:t>1</w:t>
      </w:r>
    </w:p>
    <w:p w14:paraId="24D73DC2" w14:textId="1952E227" w:rsidR="00D54E3B" w:rsidRPr="00E4293B" w:rsidRDefault="00D54E3B" w:rsidP="00E4293B">
      <w:pPr>
        <w:spacing w:after="0" w:line="240" w:lineRule="auto"/>
        <w:ind w:right="84"/>
        <w:jc w:val="center"/>
        <w:rPr>
          <w:rFonts w:ascii="Times New Roman" w:hAnsi="Times New Roman"/>
          <w:bCs/>
          <w:sz w:val="20"/>
          <w:szCs w:val="20"/>
        </w:rPr>
      </w:pPr>
    </w:p>
    <w:p w14:paraId="1BBAA725" w14:textId="77777777" w:rsidR="00507708" w:rsidRPr="00E4293B" w:rsidRDefault="00507708" w:rsidP="00E4293B">
      <w:pPr>
        <w:spacing w:after="0" w:line="240" w:lineRule="auto"/>
        <w:ind w:right="84"/>
        <w:jc w:val="center"/>
        <w:rPr>
          <w:rFonts w:ascii="Times New Roman" w:hAnsi="Times New Roman"/>
          <w:bCs/>
          <w:sz w:val="20"/>
          <w:szCs w:val="20"/>
        </w:rPr>
      </w:pPr>
    </w:p>
    <w:p w14:paraId="3BC5FCA6" w14:textId="77777777" w:rsidR="00507708" w:rsidRPr="00E4293B" w:rsidRDefault="00D54E3B" w:rsidP="00E4293B">
      <w:pPr>
        <w:spacing w:after="0" w:line="240" w:lineRule="auto"/>
        <w:ind w:right="84"/>
        <w:jc w:val="center"/>
        <w:rPr>
          <w:rFonts w:ascii="Times New Roman" w:hAnsi="Times New Roman"/>
          <w:b/>
          <w:sz w:val="24"/>
          <w:szCs w:val="24"/>
          <w:u w:val="single"/>
        </w:rPr>
      </w:pPr>
      <w:r w:rsidRPr="00E4293B">
        <w:rPr>
          <w:rFonts w:ascii="Times New Roman" w:hAnsi="Times New Roman"/>
          <w:b/>
          <w:sz w:val="24"/>
          <w:szCs w:val="24"/>
          <w:u w:val="single"/>
        </w:rPr>
        <w:t>ΔΕΛΤΙΟ ΤΥΠΟΥ</w:t>
      </w:r>
    </w:p>
    <w:p w14:paraId="4AFD7CF2" w14:textId="206F6052" w:rsidR="00E4293B" w:rsidRDefault="00E4293B" w:rsidP="00E4293B">
      <w:pPr>
        <w:spacing w:after="0" w:line="240" w:lineRule="auto"/>
        <w:ind w:right="84"/>
        <w:jc w:val="both"/>
        <w:rPr>
          <w:rFonts w:ascii="Times New Roman" w:hAnsi="Times New Roman"/>
          <w:sz w:val="24"/>
          <w:szCs w:val="24"/>
        </w:rPr>
      </w:pPr>
    </w:p>
    <w:p w14:paraId="7F2D1563" w14:textId="6CE6ABB0" w:rsidR="004F20CD" w:rsidRPr="003E37D5" w:rsidRDefault="004F20CD" w:rsidP="004F20CD">
      <w:pPr>
        <w:spacing w:after="0" w:line="240" w:lineRule="auto"/>
        <w:jc w:val="both"/>
        <w:rPr>
          <w:rFonts w:ascii="Times New Roman" w:hAnsi="Times New Roman"/>
          <w:b/>
          <w:sz w:val="23"/>
          <w:szCs w:val="23"/>
        </w:rPr>
      </w:pPr>
      <w:r w:rsidRPr="003E37D5">
        <w:rPr>
          <w:rFonts w:ascii="Times New Roman" w:hAnsi="Times New Roman"/>
          <w:b/>
          <w:i/>
          <w:iCs/>
          <w:sz w:val="24"/>
          <w:szCs w:val="24"/>
          <w:u w:val="single"/>
        </w:rPr>
        <w:t>Κ. ΜΙΧΑΛΟΣ</w:t>
      </w:r>
      <w:r w:rsidRPr="003E37D5">
        <w:rPr>
          <w:rFonts w:ascii="Times New Roman" w:hAnsi="Times New Roman"/>
          <w:b/>
          <w:i/>
          <w:iCs/>
          <w:sz w:val="24"/>
          <w:szCs w:val="24"/>
        </w:rPr>
        <w:t>:</w:t>
      </w:r>
      <w:r w:rsidRPr="00E543CD">
        <w:rPr>
          <w:rFonts w:ascii="Times New Roman" w:hAnsi="Times New Roman"/>
          <w:b/>
          <w:sz w:val="24"/>
          <w:szCs w:val="24"/>
        </w:rPr>
        <w:t xml:space="preserve"> </w:t>
      </w:r>
      <w:r w:rsidR="003E37D5" w:rsidRPr="003E37D5">
        <w:rPr>
          <w:rFonts w:ascii="Times New Roman" w:hAnsi="Times New Roman"/>
          <w:b/>
          <w:sz w:val="23"/>
          <w:szCs w:val="23"/>
        </w:rPr>
        <w:t>«</w:t>
      </w:r>
      <w:r w:rsidRPr="003E37D5">
        <w:rPr>
          <w:rFonts w:ascii="Times New Roman" w:hAnsi="Times New Roman"/>
          <w:b/>
          <w:sz w:val="23"/>
          <w:szCs w:val="23"/>
        </w:rPr>
        <w:t>Ε</w:t>
      </w:r>
      <w:r w:rsidR="003E37D5" w:rsidRPr="003E37D5">
        <w:rPr>
          <w:rFonts w:ascii="Times New Roman" w:hAnsi="Times New Roman"/>
          <w:b/>
          <w:sz w:val="23"/>
          <w:szCs w:val="23"/>
        </w:rPr>
        <w:t xml:space="preserve">πενδύσεις </w:t>
      </w:r>
      <w:r w:rsidRPr="003E37D5">
        <w:rPr>
          <w:rFonts w:ascii="Times New Roman" w:hAnsi="Times New Roman"/>
          <w:b/>
          <w:sz w:val="23"/>
          <w:szCs w:val="23"/>
        </w:rPr>
        <w:t xml:space="preserve">6,5 </w:t>
      </w:r>
      <w:r w:rsidR="003E37D5" w:rsidRPr="003E37D5">
        <w:rPr>
          <w:rFonts w:ascii="Times New Roman" w:hAnsi="Times New Roman"/>
          <w:b/>
          <w:sz w:val="23"/>
          <w:szCs w:val="23"/>
        </w:rPr>
        <w:t>δις</w:t>
      </w:r>
      <w:r w:rsidRPr="003E37D5">
        <w:rPr>
          <w:rFonts w:ascii="Times New Roman" w:hAnsi="Times New Roman"/>
          <w:b/>
          <w:sz w:val="23"/>
          <w:szCs w:val="23"/>
        </w:rPr>
        <w:t xml:space="preserve">. </w:t>
      </w:r>
      <w:r w:rsidR="003E37D5" w:rsidRPr="003E37D5">
        <w:rPr>
          <w:rFonts w:ascii="Times New Roman" w:hAnsi="Times New Roman"/>
          <w:b/>
          <w:sz w:val="23"/>
          <w:szCs w:val="23"/>
        </w:rPr>
        <w:t xml:space="preserve">στο </w:t>
      </w:r>
      <w:r w:rsidRPr="003E37D5">
        <w:rPr>
          <w:rFonts w:ascii="Times New Roman" w:hAnsi="Times New Roman"/>
          <w:b/>
          <w:sz w:val="23"/>
          <w:szCs w:val="23"/>
        </w:rPr>
        <w:t>5</w:t>
      </w:r>
      <w:r w:rsidRPr="003E37D5">
        <w:rPr>
          <w:rFonts w:ascii="Times New Roman" w:hAnsi="Times New Roman"/>
          <w:b/>
          <w:sz w:val="23"/>
          <w:szCs w:val="23"/>
          <w:lang w:val="en-US"/>
        </w:rPr>
        <w:t>G</w:t>
      </w:r>
      <w:r w:rsidRPr="003E37D5">
        <w:rPr>
          <w:rFonts w:ascii="Times New Roman" w:hAnsi="Times New Roman"/>
          <w:b/>
          <w:sz w:val="23"/>
          <w:szCs w:val="23"/>
        </w:rPr>
        <w:t xml:space="preserve"> </w:t>
      </w:r>
      <w:r w:rsidR="003E37D5" w:rsidRPr="003E37D5">
        <w:rPr>
          <w:rFonts w:ascii="Times New Roman" w:hAnsi="Times New Roman"/>
          <w:b/>
          <w:sz w:val="23"/>
          <w:szCs w:val="23"/>
        </w:rPr>
        <w:t xml:space="preserve">στην Ελλάδα και </w:t>
      </w:r>
      <w:r w:rsidRPr="003E37D5">
        <w:rPr>
          <w:rFonts w:ascii="Times New Roman" w:hAnsi="Times New Roman"/>
          <w:b/>
          <w:sz w:val="23"/>
          <w:szCs w:val="23"/>
        </w:rPr>
        <w:t xml:space="preserve">69.000 </w:t>
      </w:r>
      <w:r w:rsidR="003E37D5" w:rsidRPr="003E37D5">
        <w:rPr>
          <w:rFonts w:ascii="Times New Roman" w:hAnsi="Times New Roman"/>
          <w:b/>
          <w:sz w:val="23"/>
          <w:szCs w:val="23"/>
        </w:rPr>
        <w:t xml:space="preserve">νέες θέσεις εργασίας έως το </w:t>
      </w:r>
      <w:r w:rsidRPr="003E37D5">
        <w:rPr>
          <w:rFonts w:ascii="Times New Roman" w:hAnsi="Times New Roman"/>
          <w:b/>
          <w:sz w:val="23"/>
          <w:szCs w:val="23"/>
        </w:rPr>
        <w:t>2030</w:t>
      </w:r>
      <w:r w:rsidR="003E37D5" w:rsidRPr="003E37D5">
        <w:rPr>
          <w:rFonts w:ascii="Times New Roman" w:hAnsi="Times New Roman"/>
          <w:b/>
          <w:sz w:val="23"/>
          <w:szCs w:val="23"/>
        </w:rPr>
        <w:t>»</w:t>
      </w:r>
      <w:r w:rsidRPr="003E37D5">
        <w:rPr>
          <w:rFonts w:ascii="Times New Roman" w:hAnsi="Times New Roman"/>
          <w:b/>
          <w:sz w:val="23"/>
          <w:szCs w:val="23"/>
        </w:rPr>
        <w:t xml:space="preserve"> </w:t>
      </w:r>
    </w:p>
    <w:p w14:paraId="1BB751B0" w14:textId="77777777" w:rsidR="004F20CD" w:rsidRDefault="004F20CD" w:rsidP="004F20CD">
      <w:pPr>
        <w:spacing w:after="0" w:line="240" w:lineRule="auto"/>
        <w:jc w:val="both"/>
        <w:rPr>
          <w:rFonts w:ascii="Times New Roman" w:hAnsi="Times New Roman"/>
          <w:sz w:val="24"/>
          <w:szCs w:val="24"/>
        </w:rPr>
      </w:pPr>
    </w:p>
    <w:p w14:paraId="7F9A6747" w14:textId="450A7F32"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«Η τεχνολογία του 5</w:t>
      </w:r>
      <w:r w:rsidRPr="004F20CD">
        <w:rPr>
          <w:rFonts w:ascii="Times New Roman" w:hAnsi="Times New Roman"/>
          <w:sz w:val="24"/>
          <w:szCs w:val="24"/>
          <w:lang w:val="en-US"/>
        </w:rPr>
        <w:t>G</w:t>
      </w:r>
      <w:r w:rsidRPr="004F20CD">
        <w:rPr>
          <w:rFonts w:ascii="Times New Roman" w:hAnsi="Times New Roman"/>
          <w:sz w:val="24"/>
          <w:szCs w:val="24"/>
        </w:rPr>
        <w:t xml:space="preserve"> μπορεί να κινητοποιήσει από 3,9 έως 6,5 δισ. ευρώ συνολικές επενδύσεις στην Ελλάδα έως το 2030 με συνεπακόλουθο αντίκτυπο στο ΑΕΠ που μπορεί να φτάσει μέχρι τα 12,4 δισ. ευρώ, αλλά και δημιουργία έως και 69.000 νέων θέσεων εργασίας». Την επισήμανση αυτή κάνει </w:t>
      </w:r>
      <w:r w:rsidRPr="003E37D5">
        <w:rPr>
          <w:rFonts w:ascii="Times New Roman" w:hAnsi="Times New Roman"/>
          <w:b/>
          <w:sz w:val="23"/>
          <w:szCs w:val="23"/>
        </w:rPr>
        <w:t>ο πρόεδρος της ΚΕΕ και του ΕΒΕΑ</w:t>
      </w:r>
      <w:r w:rsidRPr="003E37D5">
        <w:rPr>
          <w:rFonts w:ascii="Times New Roman" w:hAnsi="Times New Roman"/>
          <w:b/>
          <w:sz w:val="23"/>
          <w:szCs w:val="23"/>
        </w:rPr>
        <w:t>,</w:t>
      </w:r>
      <w:r w:rsidRPr="003E37D5">
        <w:rPr>
          <w:rFonts w:ascii="Times New Roman" w:hAnsi="Times New Roman"/>
          <w:b/>
          <w:sz w:val="23"/>
          <w:szCs w:val="23"/>
        </w:rPr>
        <w:t xml:space="preserve"> κ. Κωνσταντίνος Μίχαλος</w:t>
      </w:r>
      <w:r w:rsidRPr="003E37D5">
        <w:rPr>
          <w:rFonts w:ascii="Times New Roman" w:hAnsi="Times New Roman"/>
          <w:b/>
          <w:sz w:val="23"/>
          <w:szCs w:val="23"/>
        </w:rPr>
        <w:t>,</w:t>
      </w:r>
      <w:r w:rsidRPr="003E37D5">
        <w:rPr>
          <w:rFonts w:ascii="Times New Roman" w:hAnsi="Times New Roman"/>
          <w:sz w:val="23"/>
          <w:szCs w:val="23"/>
        </w:rPr>
        <w:t xml:space="preserve"> </w:t>
      </w:r>
      <w:r w:rsidRPr="003E37D5">
        <w:rPr>
          <w:rFonts w:ascii="Times New Roman" w:hAnsi="Times New Roman"/>
          <w:b/>
          <w:sz w:val="23"/>
          <w:szCs w:val="23"/>
        </w:rPr>
        <w:t xml:space="preserve">δίνοντας στη δημοσιότητα μελέτη που εκπονήθηκε από την </w:t>
      </w:r>
      <w:r w:rsidRPr="003E37D5">
        <w:rPr>
          <w:rFonts w:ascii="Times New Roman" w:hAnsi="Times New Roman"/>
          <w:b/>
          <w:sz w:val="23"/>
          <w:szCs w:val="23"/>
          <w:lang w:val="en-US"/>
        </w:rPr>
        <w:t>Ernst</w:t>
      </w:r>
      <w:r w:rsidRPr="003E37D5">
        <w:rPr>
          <w:rFonts w:ascii="Times New Roman" w:hAnsi="Times New Roman"/>
          <w:b/>
          <w:sz w:val="23"/>
          <w:szCs w:val="23"/>
        </w:rPr>
        <w:t xml:space="preserve"> </w:t>
      </w:r>
      <w:r w:rsidRPr="003E37D5">
        <w:rPr>
          <w:rFonts w:ascii="Times New Roman" w:hAnsi="Times New Roman"/>
          <w:b/>
          <w:sz w:val="23"/>
          <w:szCs w:val="23"/>
          <w:lang w:val="en-US"/>
        </w:rPr>
        <w:t>Young</w:t>
      </w:r>
      <w:r w:rsidRPr="003E37D5">
        <w:rPr>
          <w:rFonts w:ascii="Times New Roman" w:hAnsi="Times New Roman"/>
          <w:b/>
          <w:sz w:val="23"/>
          <w:szCs w:val="23"/>
        </w:rPr>
        <w:t xml:space="preserve"> και αποσκοπεί στην καταγραφή των τάσεων και προοπτικών της τεχνολογίας του 5</w:t>
      </w:r>
      <w:r w:rsidRPr="003E37D5">
        <w:rPr>
          <w:rFonts w:ascii="Times New Roman" w:hAnsi="Times New Roman"/>
          <w:b/>
          <w:sz w:val="23"/>
          <w:szCs w:val="23"/>
          <w:lang w:val="en-US"/>
        </w:rPr>
        <w:t>G</w:t>
      </w:r>
      <w:r w:rsidRPr="003E37D5">
        <w:rPr>
          <w:rFonts w:ascii="Times New Roman" w:hAnsi="Times New Roman"/>
          <w:b/>
          <w:sz w:val="23"/>
          <w:szCs w:val="23"/>
        </w:rPr>
        <w:t>,</w:t>
      </w:r>
      <w:r w:rsidRPr="003E37D5">
        <w:rPr>
          <w:rFonts w:ascii="Times New Roman" w:hAnsi="Times New Roman"/>
          <w:sz w:val="23"/>
          <w:szCs w:val="23"/>
        </w:rPr>
        <w:t xml:space="preserve"> </w:t>
      </w:r>
      <w:r w:rsidRPr="004F20CD">
        <w:rPr>
          <w:rFonts w:ascii="Times New Roman" w:hAnsi="Times New Roman"/>
          <w:sz w:val="24"/>
          <w:szCs w:val="24"/>
        </w:rPr>
        <w:t>με επίκεντρο την Ελλάδα, αναδεικνύοντας τα δυνητικά οφέλη, τις προκλήσεις που ενδέχεται να αναδυθούν κατά την ανάπτυξη των δικτύων και την υιοθέτηση της τεχνολογίας, καθώς και τις ενδεικτικές / προτεινόμενες δράσεις με στόχο την αξιοποίηση του 5</w:t>
      </w:r>
      <w:r w:rsidRPr="004F20CD">
        <w:rPr>
          <w:rFonts w:ascii="Times New Roman" w:hAnsi="Times New Roman"/>
          <w:sz w:val="24"/>
          <w:szCs w:val="24"/>
          <w:lang w:val="en-US"/>
        </w:rPr>
        <w:t>G</w:t>
      </w:r>
      <w:r w:rsidRPr="004F20CD">
        <w:rPr>
          <w:rFonts w:ascii="Times New Roman" w:hAnsi="Times New Roman"/>
          <w:sz w:val="24"/>
          <w:szCs w:val="24"/>
        </w:rPr>
        <w:t xml:space="preserve"> ως καταλύτη ψηφιακού μετασχηματισμού της ελληνικής οικονομίας.</w:t>
      </w:r>
    </w:p>
    <w:p w14:paraId="2A34618C" w14:textId="77777777" w:rsidR="004F20CD" w:rsidRDefault="004F20CD" w:rsidP="004F20CD">
      <w:pPr>
        <w:spacing w:after="0" w:line="240" w:lineRule="auto"/>
        <w:jc w:val="both"/>
        <w:rPr>
          <w:rFonts w:ascii="Times New Roman" w:hAnsi="Times New Roman"/>
          <w:sz w:val="24"/>
          <w:szCs w:val="24"/>
        </w:rPr>
      </w:pPr>
    </w:p>
    <w:p w14:paraId="617919C9" w14:textId="3EBE6BA5"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Όπως οι προγενέστερες γενιές ασύρματων δικτύων, το 5</w:t>
      </w:r>
      <w:r w:rsidRPr="004F20CD">
        <w:rPr>
          <w:rFonts w:ascii="Times New Roman" w:hAnsi="Times New Roman"/>
          <w:sz w:val="24"/>
          <w:szCs w:val="24"/>
          <w:lang w:val="en-US"/>
        </w:rPr>
        <w:t>G</w:t>
      </w:r>
      <w:r w:rsidRPr="004F20CD">
        <w:rPr>
          <w:rFonts w:ascii="Times New Roman" w:hAnsi="Times New Roman"/>
          <w:sz w:val="24"/>
          <w:szCs w:val="24"/>
        </w:rPr>
        <w:t xml:space="preserve"> αναμένεται να επιφέρει σημαντική αναβάθμιση στην ποιότητα των τηλεπικοινωνιακών υπηρεσιών, μέσω υψηλότερης ταχύτητας σύνδεσης, μεγαλύτερης χωρητικότητας ενεργών συνδέσεων, μικρότερου χρόνου απόκρισης και μεγαλύτερου όγκου δεδομένων. </w:t>
      </w:r>
    </w:p>
    <w:p w14:paraId="29B5310E" w14:textId="77777777" w:rsidR="004F20CD" w:rsidRDefault="004F20CD" w:rsidP="004F20CD">
      <w:pPr>
        <w:spacing w:after="0" w:line="240" w:lineRule="auto"/>
        <w:jc w:val="both"/>
        <w:rPr>
          <w:rFonts w:ascii="Times New Roman" w:hAnsi="Times New Roman"/>
          <w:sz w:val="24"/>
          <w:szCs w:val="24"/>
        </w:rPr>
      </w:pPr>
    </w:p>
    <w:p w14:paraId="7DDF0BC2" w14:textId="368F1213"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Ωστόσο, σε αντίθεση με τις προηγούμενες γενιές, το 5</w:t>
      </w:r>
      <w:r w:rsidRPr="004F20CD">
        <w:rPr>
          <w:rFonts w:ascii="Times New Roman" w:hAnsi="Times New Roman"/>
          <w:sz w:val="24"/>
          <w:szCs w:val="24"/>
          <w:lang w:val="en-US"/>
        </w:rPr>
        <w:t>G</w:t>
      </w:r>
      <w:r w:rsidRPr="004F20CD">
        <w:rPr>
          <w:rFonts w:ascii="Times New Roman" w:hAnsi="Times New Roman"/>
          <w:sz w:val="24"/>
          <w:szCs w:val="24"/>
        </w:rPr>
        <w:t xml:space="preserve"> δεν απευθύνεται αποκλειστικά στους χρήστες φορητών συσκευών, αλλά στο σύνολο των κλάδων και της παραγωγικής δομής της οικονομίας. Οι δυνατότητές του 5</w:t>
      </w:r>
      <w:r w:rsidRPr="004F20CD">
        <w:rPr>
          <w:rFonts w:ascii="Times New Roman" w:hAnsi="Times New Roman"/>
          <w:sz w:val="24"/>
          <w:szCs w:val="24"/>
          <w:lang w:val="en-US"/>
        </w:rPr>
        <w:t>G</w:t>
      </w:r>
      <w:r w:rsidRPr="004F20CD">
        <w:rPr>
          <w:rFonts w:ascii="Times New Roman" w:hAnsi="Times New Roman"/>
          <w:sz w:val="24"/>
          <w:szCs w:val="24"/>
        </w:rPr>
        <w:t xml:space="preserve">, αλλά και οι τεχνολογίες πάνω στις οποίες βασίζεται, επιτρέπουν την ευρύτερη αξιοποίησή του μέσω εφαρμογών που μπορούν να προσαρμόζονται στις ειδικές ανάγκες του εκάστοτε χρήστη (επιχειρήσεις, δημόσιο, νοικοκυριά). </w:t>
      </w:r>
    </w:p>
    <w:p w14:paraId="37D2FD1C" w14:textId="77777777" w:rsidR="004F20CD" w:rsidRDefault="004F20CD" w:rsidP="004F20CD">
      <w:pPr>
        <w:spacing w:after="0" w:line="240" w:lineRule="auto"/>
        <w:jc w:val="both"/>
        <w:rPr>
          <w:rFonts w:ascii="Times New Roman" w:hAnsi="Times New Roman"/>
          <w:sz w:val="24"/>
          <w:szCs w:val="24"/>
        </w:rPr>
      </w:pPr>
    </w:p>
    <w:p w14:paraId="70D30636" w14:textId="2727AADF"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 xml:space="preserve">Οι εφαρμογές αυτές, αναμένεται να αποτελέσουν καταλυτικό παράγοντα στην </w:t>
      </w:r>
      <w:proofErr w:type="spellStart"/>
      <w:r w:rsidRPr="004F20CD">
        <w:rPr>
          <w:rFonts w:ascii="Times New Roman" w:hAnsi="Times New Roman"/>
          <w:sz w:val="24"/>
          <w:szCs w:val="24"/>
        </w:rPr>
        <w:t>ψηφιοποίηση</w:t>
      </w:r>
      <w:proofErr w:type="spellEnd"/>
      <w:r w:rsidRPr="004F20CD">
        <w:rPr>
          <w:rFonts w:ascii="Times New Roman" w:hAnsi="Times New Roman"/>
          <w:sz w:val="24"/>
          <w:szCs w:val="24"/>
        </w:rPr>
        <w:t xml:space="preserve"> των κλάδων της οικονομίας, μεταμορφώνοντας ριζικά τη λειτουργία τους και  την παραγωγική τους διαδικασία, με εκτιμήσεις να κάνουν λόγω για συνεπακόλουθη επίπτωση στην ανάπτυξη της παγκόσμιας οικονομίας κατά $13 τρις έως το 2035.</w:t>
      </w:r>
    </w:p>
    <w:p w14:paraId="55781A40" w14:textId="77777777" w:rsidR="004F20CD" w:rsidRDefault="004F20CD" w:rsidP="004F20CD">
      <w:pPr>
        <w:spacing w:after="0" w:line="240" w:lineRule="auto"/>
        <w:jc w:val="both"/>
        <w:rPr>
          <w:rFonts w:ascii="Times New Roman" w:hAnsi="Times New Roman"/>
          <w:sz w:val="24"/>
          <w:szCs w:val="24"/>
        </w:rPr>
      </w:pPr>
    </w:p>
    <w:p w14:paraId="6AA245D1" w14:textId="3444FBAE"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 xml:space="preserve">Πέραν όμως των οικονομικών επιπτώσεων, αναμένονται σημαντικά περιβαλλοντικά και κοινωνικά οφέλη, οδηγώντας στη βελτίωση της ποιότητας ζωής των πολιτών και στη σχέση τους με το δημόσιο και τον ιδιωτικό τομέα. Ως εκ τούτου, τα δίκτυα 5ης γενιάς κρίνονται ως μια αναγκαία συνθήκη και ευκαιρία προς εκμετάλλευση για τον επιτυχή ψηφιακό μετασχηματισμό των κοινωνιών και οικονομιών. </w:t>
      </w:r>
    </w:p>
    <w:p w14:paraId="75F13EB4" w14:textId="77777777" w:rsidR="004F20CD" w:rsidRDefault="004F20CD" w:rsidP="004F20CD">
      <w:pPr>
        <w:spacing w:after="0" w:line="240" w:lineRule="auto"/>
        <w:jc w:val="both"/>
        <w:rPr>
          <w:rFonts w:ascii="Times New Roman" w:hAnsi="Times New Roman"/>
          <w:sz w:val="24"/>
          <w:szCs w:val="24"/>
        </w:rPr>
      </w:pPr>
    </w:p>
    <w:p w14:paraId="6E5D5B09" w14:textId="7B93F37F"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lastRenderedPageBreak/>
        <w:t>Σύμφωνα με πρόσφατη μελέτη της ΕΥ για την περίπτωση της Ελλάδας, το 5</w:t>
      </w:r>
      <w:r w:rsidRPr="004F20CD">
        <w:rPr>
          <w:rFonts w:ascii="Times New Roman" w:hAnsi="Times New Roman"/>
          <w:sz w:val="24"/>
          <w:szCs w:val="24"/>
          <w:lang w:val="en-US"/>
        </w:rPr>
        <w:t>G</w:t>
      </w:r>
      <w:r w:rsidRPr="004F20CD">
        <w:rPr>
          <w:rFonts w:ascii="Times New Roman" w:hAnsi="Times New Roman"/>
          <w:sz w:val="24"/>
          <w:szCs w:val="24"/>
        </w:rPr>
        <w:t xml:space="preserve"> δύναται να κινητοποιήσει €3,9-6,5 δις συνολικές επενδύσεις (έως το 2030) για την ανάπτυξη δικτύων και την εφαρμογή ειδικών κλαδικών λύσεων, με συνεπακόλουθο αντίκτυπο στο ΑΕΠ της τάξης του €7,3-12,4 δις και δημιουργία έως και 69 χιλ. νέων θέσεων εργασίας έως το 2030.</w:t>
      </w:r>
    </w:p>
    <w:p w14:paraId="5BBB1F66" w14:textId="77777777" w:rsidR="004F20CD" w:rsidRDefault="004F20CD" w:rsidP="004F20CD">
      <w:pPr>
        <w:spacing w:after="0" w:line="240" w:lineRule="auto"/>
        <w:jc w:val="both"/>
        <w:rPr>
          <w:rFonts w:ascii="Times New Roman" w:hAnsi="Times New Roman"/>
          <w:sz w:val="24"/>
          <w:szCs w:val="24"/>
        </w:rPr>
      </w:pPr>
    </w:p>
    <w:p w14:paraId="0E7A48A1" w14:textId="42FF6B10"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Οι κλάδοι που αναμένεται να τύχουν έντονου μετασχηματισμού από την υιοθέτηση εξελιγμένων εφαρμογών είναι: μεταποίηση, μεταφορές, γεωργία και αλιεία, δημόσια διοίκηση, ενέργεια και κοινή ωφέλεια και χονδρικό και λιανικό εμπόριο (ήτοι, κλάδοι ύψιστης σημασίας για την ελληνική οικονομία).</w:t>
      </w:r>
    </w:p>
    <w:p w14:paraId="71BA0BE6" w14:textId="77777777" w:rsidR="004F20CD" w:rsidRDefault="004F20CD" w:rsidP="004F20CD">
      <w:pPr>
        <w:spacing w:after="0" w:line="240" w:lineRule="auto"/>
        <w:jc w:val="both"/>
        <w:rPr>
          <w:rFonts w:ascii="Times New Roman" w:hAnsi="Times New Roman"/>
          <w:sz w:val="24"/>
          <w:szCs w:val="24"/>
        </w:rPr>
      </w:pPr>
    </w:p>
    <w:p w14:paraId="044112BF" w14:textId="34B07D0C"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Για την αξιοποίηση των ωφελειών του 5</w:t>
      </w:r>
      <w:r w:rsidRPr="004F20CD">
        <w:rPr>
          <w:rFonts w:ascii="Times New Roman" w:hAnsi="Times New Roman"/>
          <w:sz w:val="24"/>
          <w:szCs w:val="24"/>
          <w:lang w:val="en-US"/>
        </w:rPr>
        <w:t>G</w:t>
      </w:r>
      <w:r w:rsidRPr="004F20CD">
        <w:rPr>
          <w:rFonts w:ascii="Times New Roman" w:hAnsi="Times New Roman"/>
          <w:sz w:val="24"/>
          <w:szCs w:val="24"/>
        </w:rPr>
        <w:t xml:space="preserve">, απαραίτητη είναι η ταχεία ανάπτυξη των υποδομών, καθώς και η γενικότερη κινητοποίηση του κατάλληλου οικοσυστήματος ενδιαφερόμενων δημόσιων και ιδιωτικών φορέων. </w:t>
      </w:r>
    </w:p>
    <w:p w14:paraId="6015EFE0" w14:textId="77777777" w:rsidR="004F20CD" w:rsidRDefault="004F20CD" w:rsidP="004F20CD">
      <w:pPr>
        <w:spacing w:after="0" w:line="240" w:lineRule="auto"/>
        <w:jc w:val="both"/>
        <w:rPr>
          <w:rFonts w:ascii="Times New Roman" w:hAnsi="Times New Roman"/>
          <w:sz w:val="24"/>
          <w:szCs w:val="24"/>
          <w:lang w:val="en-US"/>
        </w:rPr>
      </w:pPr>
    </w:p>
    <w:p w14:paraId="4F78DD16" w14:textId="09676EE5"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lang w:val="en-US"/>
        </w:rPr>
        <w:t>T</w:t>
      </w:r>
      <w:r w:rsidRPr="004F20CD">
        <w:rPr>
          <w:rFonts w:ascii="Times New Roman" w:hAnsi="Times New Roman"/>
          <w:sz w:val="24"/>
          <w:szCs w:val="24"/>
        </w:rPr>
        <w:t xml:space="preserve">ο ξέσπασμα της πανδημίας του COVID-19 άλλαξε τις καταναλωτικές συνήθειες, καθώς και τον τρόπο εργασίας επιδρώντας στο λειτουργικό μοντέλο των επιχειρήσεων και κατέστησε αναγκαία την επίσπευση του μετασχηματισμού του επιχειρηματικού μοντέλου, με όχημα την </w:t>
      </w:r>
      <w:proofErr w:type="spellStart"/>
      <w:r w:rsidRPr="004F20CD">
        <w:rPr>
          <w:rFonts w:ascii="Times New Roman" w:hAnsi="Times New Roman"/>
          <w:sz w:val="24"/>
          <w:szCs w:val="24"/>
        </w:rPr>
        <w:t>ψηφιοποίηση</w:t>
      </w:r>
      <w:proofErr w:type="spellEnd"/>
      <w:r w:rsidRPr="004F20CD">
        <w:rPr>
          <w:rFonts w:ascii="Times New Roman" w:hAnsi="Times New Roman"/>
          <w:sz w:val="24"/>
          <w:szCs w:val="24"/>
        </w:rPr>
        <w:t xml:space="preserve"> και καταλύτη το 5</w:t>
      </w:r>
      <w:r w:rsidRPr="004F20CD">
        <w:rPr>
          <w:rFonts w:ascii="Times New Roman" w:hAnsi="Times New Roman"/>
          <w:sz w:val="24"/>
          <w:szCs w:val="24"/>
          <w:lang w:val="en-US"/>
        </w:rPr>
        <w:t>G</w:t>
      </w:r>
      <w:r w:rsidRPr="004F20CD">
        <w:rPr>
          <w:rFonts w:ascii="Times New Roman" w:hAnsi="Times New Roman"/>
          <w:sz w:val="24"/>
          <w:szCs w:val="24"/>
        </w:rPr>
        <w:t>.</w:t>
      </w:r>
    </w:p>
    <w:p w14:paraId="56200BE1" w14:textId="77777777" w:rsidR="004F20CD" w:rsidRDefault="004F20CD" w:rsidP="004F20CD">
      <w:pPr>
        <w:spacing w:after="0" w:line="240" w:lineRule="auto"/>
        <w:jc w:val="both"/>
        <w:rPr>
          <w:rFonts w:ascii="Times New Roman" w:hAnsi="Times New Roman"/>
          <w:sz w:val="24"/>
          <w:szCs w:val="24"/>
        </w:rPr>
      </w:pPr>
    </w:p>
    <w:p w14:paraId="6AC67B91" w14:textId="44A0566A"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 xml:space="preserve">Όσον αφορά στην ανάπτυξη των δικτύων, η Ευρώπη φαίνεται να υστερεί σε σχέση με την Ασία και τη Β. Αμερική, με τα αίτια να εντοπίζονται κυρίως στη χαμηλότερη οικονομική επίδοση των ευρωπαϊκών </w:t>
      </w:r>
      <w:proofErr w:type="spellStart"/>
      <w:r w:rsidRPr="004F20CD">
        <w:rPr>
          <w:rFonts w:ascii="Times New Roman" w:hAnsi="Times New Roman"/>
          <w:sz w:val="24"/>
          <w:szCs w:val="24"/>
        </w:rPr>
        <w:t>παρόχων</w:t>
      </w:r>
      <w:proofErr w:type="spellEnd"/>
      <w:r w:rsidRPr="004F20CD">
        <w:rPr>
          <w:rFonts w:ascii="Times New Roman" w:hAnsi="Times New Roman"/>
          <w:sz w:val="24"/>
          <w:szCs w:val="24"/>
        </w:rPr>
        <w:t>, στον υψηλό κατακερματισμό της αγοράς, καθώς και στην ύπαρξη οικονομιών διαφορετικών ταχυτήτων εντός της ΕΕ. Επιπροσθέτως, παρουσιάζονται έντονες αποκλίσεις μεταξύ των ευρωπαϊκών χωρών αναφορικά με την ταχύτητα ανάπτυξης δικτύων 5</w:t>
      </w:r>
      <w:r w:rsidRPr="004F20CD">
        <w:rPr>
          <w:rFonts w:ascii="Times New Roman" w:hAnsi="Times New Roman"/>
          <w:sz w:val="24"/>
          <w:szCs w:val="24"/>
          <w:lang w:val="en-US"/>
        </w:rPr>
        <w:t>G</w:t>
      </w:r>
      <w:r w:rsidRPr="004F20CD">
        <w:rPr>
          <w:rFonts w:ascii="Times New Roman" w:hAnsi="Times New Roman"/>
          <w:sz w:val="24"/>
          <w:szCs w:val="24"/>
        </w:rPr>
        <w:t xml:space="preserve">, όπως και του επιπέδου ψηφιακής ωριμότητας, με την Ελλάδα να κατατάσσεται στις τελευταίες θέσεις αλλά με ορατά σημάδια προόδου προς την </w:t>
      </w:r>
      <w:proofErr w:type="spellStart"/>
      <w:r w:rsidRPr="004F20CD">
        <w:rPr>
          <w:rFonts w:ascii="Times New Roman" w:hAnsi="Times New Roman"/>
          <w:sz w:val="24"/>
          <w:szCs w:val="24"/>
        </w:rPr>
        <w:t>ψηφιοποίηση</w:t>
      </w:r>
      <w:proofErr w:type="spellEnd"/>
      <w:r w:rsidRPr="004F20CD">
        <w:rPr>
          <w:rFonts w:ascii="Times New Roman" w:hAnsi="Times New Roman"/>
          <w:sz w:val="24"/>
          <w:szCs w:val="24"/>
        </w:rPr>
        <w:t xml:space="preserve"> της οικονομίας, ειδικότερα εν μέσω του 2020 (βλ. ολοκλήρωση δημοπρασίας φασματικών ζωνών, δημιουργία Βίβλου Ψηφιακού Μετασχηματισμού και σύσταση του Ταμείου «Φαιστός»).</w:t>
      </w:r>
    </w:p>
    <w:p w14:paraId="62879C2B" w14:textId="77777777" w:rsidR="004F20CD" w:rsidRDefault="004F20CD" w:rsidP="004F20CD">
      <w:pPr>
        <w:spacing w:after="0" w:line="240" w:lineRule="auto"/>
        <w:jc w:val="both"/>
        <w:rPr>
          <w:rFonts w:ascii="Times New Roman" w:hAnsi="Times New Roman"/>
          <w:sz w:val="24"/>
          <w:szCs w:val="24"/>
        </w:rPr>
      </w:pPr>
    </w:p>
    <w:p w14:paraId="5B7F5D10" w14:textId="26749BBE"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Δεδομένης της ψηφιακής υστέρησης και με σκοπό την αξιοποίηση των ωφελειών του 5</w:t>
      </w:r>
      <w:r w:rsidRPr="004F20CD">
        <w:rPr>
          <w:rFonts w:ascii="Times New Roman" w:hAnsi="Times New Roman"/>
          <w:sz w:val="24"/>
          <w:szCs w:val="24"/>
          <w:lang w:val="en-US"/>
        </w:rPr>
        <w:t>G</w:t>
      </w:r>
      <w:r w:rsidRPr="004F20CD">
        <w:rPr>
          <w:rFonts w:ascii="Times New Roman" w:hAnsi="Times New Roman"/>
          <w:sz w:val="24"/>
          <w:szCs w:val="24"/>
        </w:rPr>
        <w:t>, η Ελλάδα καλείται να αντιμετωπίσει μια σειρά από προκλήσεις που δύναται να επιβραδύνουν την ταχεία ανάπτυξη των δικτύων. Οι βασικότερες εξ αυτών εντοπίζονται:</w:t>
      </w:r>
    </w:p>
    <w:p w14:paraId="40222486" w14:textId="77777777" w:rsidR="004F20CD" w:rsidRPr="004F20CD" w:rsidRDefault="004F20CD" w:rsidP="004F20CD">
      <w:pPr>
        <w:numPr>
          <w:ilvl w:val="0"/>
          <w:numId w:val="13"/>
        </w:numPr>
        <w:tabs>
          <w:tab w:val="clear" w:pos="720"/>
          <w:tab w:val="num" w:pos="284"/>
        </w:tabs>
        <w:spacing w:after="0" w:line="240" w:lineRule="auto"/>
        <w:ind w:left="284" w:hanging="284"/>
        <w:jc w:val="both"/>
        <w:rPr>
          <w:rFonts w:ascii="Times New Roman" w:hAnsi="Times New Roman"/>
          <w:sz w:val="24"/>
          <w:szCs w:val="24"/>
        </w:rPr>
      </w:pPr>
      <w:r w:rsidRPr="004F20CD">
        <w:rPr>
          <w:rFonts w:ascii="Times New Roman" w:hAnsi="Times New Roman"/>
          <w:sz w:val="24"/>
          <w:szCs w:val="24"/>
        </w:rPr>
        <w:t>στην ανάγκη ανάπτυξης του κατάλληλου ισχυρού οικοσυστήματος που θα υποστηρίξει την ανάπτυξη των εφαρμογών,</w:t>
      </w:r>
    </w:p>
    <w:p w14:paraId="78E0103A" w14:textId="77777777" w:rsidR="004F20CD" w:rsidRPr="004F20CD" w:rsidRDefault="004F20CD" w:rsidP="004F20CD">
      <w:pPr>
        <w:numPr>
          <w:ilvl w:val="0"/>
          <w:numId w:val="13"/>
        </w:numPr>
        <w:tabs>
          <w:tab w:val="clear" w:pos="720"/>
          <w:tab w:val="num" w:pos="284"/>
        </w:tabs>
        <w:spacing w:after="0" w:line="240" w:lineRule="auto"/>
        <w:ind w:left="284" w:hanging="284"/>
        <w:jc w:val="both"/>
        <w:rPr>
          <w:rFonts w:ascii="Times New Roman" w:hAnsi="Times New Roman"/>
          <w:sz w:val="24"/>
          <w:szCs w:val="24"/>
        </w:rPr>
      </w:pPr>
      <w:r w:rsidRPr="004F20CD">
        <w:rPr>
          <w:rFonts w:ascii="Times New Roman" w:hAnsi="Times New Roman"/>
          <w:sz w:val="24"/>
          <w:szCs w:val="24"/>
        </w:rPr>
        <w:t>στις υψηλές κεφαλαιουχικές δαπάνες που απαιτούνται για την ανάπτυξη των υποδομών,</w:t>
      </w:r>
    </w:p>
    <w:p w14:paraId="46DB8252" w14:textId="77777777" w:rsidR="004F20CD" w:rsidRPr="004F20CD" w:rsidRDefault="004F20CD" w:rsidP="004F20CD">
      <w:pPr>
        <w:numPr>
          <w:ilvl w:val="0"/>
          <w:numId w:val="13"/>
        </w:numPr>
        <w:tabs>
          <w:tab w:val="clear" w:pos="720"/>
          <w:tab w:val="num" w:pos="284"/>
        </w:tabs>
        <w:spacing w:after="0" w:line="240" w:lineRule="auto"/>
        <w:ind w:left="284" w:hanging="284"/>
        <w:jc w:val="both"/>
        <w:rPr>
          <w:rFonts w:ascii="Times New Roman" w:hAnsi="Times New Roman"/>
          <w:sz w:val="24"/>
          <w:szCs w:val="24"/>
        </w:rPr>
      </w:pPr>
      <w:r w:rsidRPr="004F20CD">
        <w:rPr>
          <w:rFonts w:ascii="Times New Roman" w:hAnsi="Times New Roman"/>
          <w:sz w:val="24"/>
          <w:szCs w:val="24"/>
        </w:rPr>
        <w:t>στην ελλιπή πληροφόρηση των ιδιωτικών και δημοσίων φορέων αναφορικά με τις δυνατότητες, απαιτήσεις και τα δυνητικά οφέλη του 5</w:t>
      </w:r>
      <w:r w:rsidRPr="004F20CD">
        <w:rPr>
          <w:rFonts w:ascii="Times New Roman" w:hAnsi="Times New Roman"/>
          <w:sz w:val="24"/>
          <w:szCs w:val="24"/>
          <w:lang w:val="en-US"/>
        </w:rPr>
        <w:t>G</w:t>
      </w:r>
      <w:r w:rsidRPr="004F20CD">
        <w:rPr>
          <w:rFonts w:ascii="Times New Roman" w:hAnsi="Times New Roman"/>
          <w:sz w:val="24"/>
          <w:szCs w:val="24"/>
        </w:rPr>
        <w:t>,</w:t>
      </w:r>
    </w:p>
    <w:p w14:paraId="6E236A5D" w14:textId="77777777" w:rsidR="004F20CD" w:rsidRPr="004F20CD" w:rsidRDefault="004F20CD" w:rsidP="004F20CD">
      <w:pPr>
        <w:numPr>
          <w:ilvl w:val="0"/>
          <w:numId w:val="13"/>
        </w:numPr>
        <w:tabs>
          <w:tab w:val="clear" w:pos="720"/>
          <w:tab w:val="num" w:pos="284"/>
        </w:tabs>
        <w:spacing w:after="0" w:line="240" w:lineRule="auto"/>
        <w:ind w:left="284" w:hanging="284"/>
        <w:jc w:val="both"/>
        <w:rPr>
          <w:rFonts w:ascii="Times New Roman" w:hAnsi="Times New Roman"/>
          <w:sz w:val="24"/>
          <w:szCs w:val="24"/>
        </w:rPr>
      </w:pPr>
      <w:r w:rsidRPr="004F20CD">
        <w:rPr>
          <w:rFonts w:ascii="Times New Roman" w:hAnsi="Times New Roman"/>
          <w:sz w:val="24"/>
          <w:szCs w:val="24"/>
        </w:rPr>
        <w:t>στο υψηλό κόστος απόκτησης του αναγκαίου εξοπλισμού και ανάπτυξης των απαραίτητων δεξιοτήτων για την ενεργοποίηση και λειτουργία των εφαρμογών από τους χρήστες και</w:t>
      </w:r>
    </w:p>
    <w:p w14:paraId="5FB4652C" w14:textId="77777777" w:rsidR="004F20CD" w:rsidRPr="004F20CD" w:rsidRDefault="004F20CD" w:rsidP="004F20CD">
      <w:pPr>
        <w:numPr>
          <w:ilvl w:val="0"/>
          <w:numId w:val="13"/>
        </w:numPr>
        <w:tabs>
          <w:tab w:val="clear" w:pos="720"/>
          <w:tab w:val="num" w:pos="284"/>
        </w:tabs>
        <w:spacing w:after="0" w:line="240" w:lineRule="auto"/>
        <w:ind w:left="284" w:hanging="284"/>
        <w:jc w:val="both"/>
        <w:rPr>
          <w:rFonts w:ascii="Times New Roman" w:hAnsi="Times New Roman"/>
          <w:sz w:val="24"/>
          <w:szCs w:val="24"/>
        </w:rPr>
      </w:pPr>
      <w:r w:rsidRPr="004F20CD">
        <w:rPr>
          <w:rFonts w:ascii="Times New Roman" w:hAnsi="Times New Roman"/>
          <w:sz w:val="24"/>
          <w:szCs w:val="24"/>
        </w:rPr>
        <w:t>στο γενικό δυσμενές μακροοικονομικό κλίμα που επικρατεί στην Ελλάδα τόσο λόγω της πολυετούς οικονομικής κρίσης, όσο και των επιπτώσεων της πανδημίας.</w:t>
      </w:r>
    </w:p>
    <w:p w14:paraId="03EAD97D" w14:textId="77777777" w:rsidR="00E543CD" w:rsidRDefault="00E543CD" w:rsidP="004F20CD">
      <w:pPr>
        <w:spacing w:after="0" w:line="240" w:lineRule="auto"/>
        <w:jc w:val="both"/>
        <w:rPr>
          <w:rFonts w:ascii="Times New Roman" w:hAnsi="Times New Roman"/>
          <w:sz w:val="24"/>
          <w:szCs w:val="24"/>
        </w:rPr>
      </w:pPr>
    </w:p>
    <w:p w14:paraId="269A3EB3" w14:textId="1D5FEBEE"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lastRenderedPageBreak/>
        <w:t>Για την αντιμετώπιση των ανωτέρω προκλήσεων και με στόχο την αξιοποίηση του 5</w:t>
      </w:r>
      <w:r w:rsidRPr="004F20CD">
        <w:rPr>
          <w:rFonts w:ascii="Times New Roman" w:hAnsi="Times New Roman"/>
          <w:sz w:val="24"/>
          <w:szCs w:val="24"/>
          <w:lang w:val="en-US"/>
        </w:rPr>
        <w:t>G</w:t>
      </w:r>
      <w:r w:rsidRPr="004F20CD">
        <w:rPr>
          <w:rFonts w:ascii="Times New Roman" w:hAnsi="Times New Roman"/>
          <w:sz w:val="24"/>
          <w:szCs w:val="24"/>
        </w:rPr>
        <w:t xml:space="preserve"> ως καταλύτη ψηφιακού μετασχηματισμού της ελληνικής οικονομίας, η κυβέρνηση έχει προβεί σε μια σειρά δράσεων και κινήτρων που επικεντρώνονται στην προώθηση της καινοτομίας, στις επενδύσεις με επίκεντρο τον ψηφιακό μετασχηματισμό των επιχειρήσεων και του κράτους και στην ανάπτυξη του κατάλληλου υποστηρικτικού οικοσυστήματος 5G. </w:t>
      </w:r>
    </w:p>
    <w:p w14:paraId="7C7BADA7" w14:textId="77777777" w:rsidR="00E543CD" w:rsidRDefault="00E543CD" w:rsidP="004F20CD">
      <w:pPr>
        <w:spacing w:after="0" w:line="240" w:lineRule="auto"/>
        <w:jc w:val="both"/>
        <w:rPr>
          <w:rFonts w:ascii="Times New Roman" w:hAnsi="Times New Roman"/>
          <w:sz w:val="24"/>
          <w:szCs w:val="24"/>
        </w:rPr>
      </w:pPr>
    </w:p>
    <w:p w14:paraId="06641A38" w14:textId="63A64396"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 xml:space="preserve">Από την πλευρά της αγοράς, η ολοκλήρωση της διαδικασίας απόδοσης των φασματικών ζωνών, οι προγραμματισμένες επενδύσεις και οι στρατηγικές συνεργασίες των </w:t>
      </w:r>
      <w:proofErr w:type="spellStart"/>
      <w:r w:rsidRPr="004F20CD">
        <w:rPr>
          <w:rFonts w:ascii="Times New Roman" w:hAnsi="Times New Roman"/>
          <w:sz w:val="24"/>
          <w:szCs w:val="24"/>
        </w:rPr>
        <w:t>παρόχων</w:t>
      </w:r>
      <w:proofErr w:type="spellEnd"/>
      <w:r w:rsidRPr="004F20CD">
        <w:rPr>
          <w:rFonts w:ascii="Times New Roman" w:hAnsi="Times New Roman"/>
          <w:sz w:val="24"/>
          <w:szCs w:val="24"/>
        </w:rPr>
        <w:t xml:space="preserve">, έχουν δώσει το έναυσμα για την εκκίνηση των απαιτούμενων επενδύσεων για την ανάπτυξη των δικτύων, με το πρώτο μισό του 2021 να θεωρείται ορόσημο για τη γνωριμία των τελικών χρηστών με τις νέες τεχνολογικές δυνατότητες δικτύων σε μεγάλη κλίμακα. </w:t>
      </w:r>
    </w:p>
    <w:p w14:paraId="385DA64C" w14:textId="77777777" w:rsidR="00E543CD" w:rsidRDefault="00E543CD" w:rsidP="004F20CD">
      <w:pPr>
        <w:spacing w:after="0" w:line="240" w:lineRule="auto"/>
        <w:jc w:val="both"/>
        <w:rPr>
          <w:rFonts w:ascii="Times New Roman" w:hAnsi="Times New Roman"/>
          <w:sz w:val="24"/>
          <w:szCs w:val="24"/>
        </w:rPr>
      </w:pPr>
    </w:p>
    <w:p w14:paraId="494E8ADE" w14:textId="2FC1C98B"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 xml:space="preserve">Στο σύνολό τους, οι κυβερνητικές δράσεις και οι εξελίξεις στην αγορά των τηλεπικοινωνιών φαίνεται να προωθούν την επιτάχυνση ανάπτυξης των δικτύων και εφαρμογών, καθώς και υιοθέτησης της τεχνολογίας. </w:t>
      </w:r>
    </w:p>
    <w:p w14:paraId="4C1AE06C" w14:textId="77777777" w:rsidR="00E543CD" w:rsidRDefault="00E543CD" w:rsidP="004F20CD">
      <w:pPr>
        <w:spacing w:after="0" w:line="240" w:lineRule="auto"/>
        <w:jc w:val="both"/>
        <w:rPr>
          <w:rFonts w:ascii="Times New Roman" w:hAnsi="Times New Roman"/>
          <w:sz w:val="24"/>
          <w:szCs w:val="24"/>
        </w:rPr>
      </w:pPr>
    </w:p>
    <w:p w14:paraId="65324D26" w14:textId="7BC1926A"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Πέραν όμως των ανωτέρω, για να αποτελέσει το 5</w:t>
      </w:r>
      <w:r w:rsidRPr="004F20CD">
        <w:rPr>
          <w:rFonts w:ascii="Times New Roman" w:hAnsi="Times New Roman"/>
          <w:sz w:val="24"/>
          <w:szCs w:val="24"/>
          <w:lang w:val="en-US"/>
        </w:rPr>
        <w:t>G</w:t>
      </w:r>
      <w:r w:rsidRPr="004F20CD">
        <w:rPr>
          <w:rFonts w:ascii="Times New Roman" w:hAnsi="Times New Roman"/>
          <w:sz w:val="24"/>
          <w:szCs w:val="24"/>
        </w:rPr>
        <w:t xml:space="preserve"> τον οδηγό ψηφιακού μετασχηματισμού της ελληνικής οικονομίας, κρίσιμη είναι η αποτελεσματική αξιοποίηση (από ιδιωτικούς και δημόσιους φορείς) των εθνικών και ευρωπαϊκών προγραμμάτων για την ανάπτυξη δικτύων και εφαρμογών, ενώ απαραίτητες κρίνονται και περαιτέρω δράσεις για την ενημέρωση, την ταχύτερη ανάπτυξη και ενεργοποίηση του γενικότερου οικοσυστήματος, καθώς και δράσεις για την προσέλκυση επενδύσεων σε υποδομές δικτύων και κλαδικές λύσεις.</w:t>
      </w:r>
    </w:p>
    <w:p w14:paraId="7C6BCF92" w14:textId="77777777" w:rsidR="00E543CD" w:rsidRDefault="00E543CD" w:rsidP="004F20CD">
      <w:pPr>
        <w:spacing w:after="0" w:line="240" w:lineRule="auto"/>
        <w:jc w:val="both"/>
        <w:rPr>
          <w:rFonts w:ascii="Times New Roman" w:hAnsi="Times New Roman"/>
          <w:sz w:val="24"/>
          <w:szCs w:val="24"/>
        </w:rPr>
      </w:pPr>
    </w:p>
    <w:p w14:paraId="55C6973A" w14:textId="3E206913" w:rsidR="004F20CD" w:rsidRPr="004F20CD" w:rsidRDefault="004F20CD" w:rsidP="004F20CD">
      <w:pPr>
        <w:spacing w:after="0" w:line="240" w:lineRule="auto"/>
        <w:jc w:val="both"/>
        <w:rPr>
          <w:rFonts w:ascii="Times New Roman" w:hAnsi="Times New Roman"/>
          <w:sz w:val="24"/>
          <w:szCs w:val="24"/>
        </w:rPr>
      </w:pPr>
      <w:r w:rsidRPr="004F20CD">
        <w:rPr>
          <w:rFonts w:ascii="Times New Roman" w:hAnsi="Times New Roman"/>
          <w:sz w:val="24"/>
          <w:szCs w:val="24"/>
        </w:rPr>
        <w:t>Βάσει αυτών των αναγκών, στόχος του ΕΒΕΑ είναι να αποτελέσει κόμβο ενημέρωσης αναφορικά με τις δυνατότητες, τις εφαρμογές, τα οφέλη, τις ευκαιρίες και τις προκλήσεις του 5</w:t>
      </w:r>
      <w:r w:rsidRPr="004F20CD">
        <w:rPr>
          <w:rFonts w:ascii="Times New Roman" w:hAnsi="Times New Roman"/>
          <w:sz w:val="24"/>
          <w:szCs w:val="24"/>
          <w:lang w:val="en-US"/>
        </w:rPr>
        <w:t>G</w:t>
      </w:r>
      <w:r w:rsidRPr="004F20CD">
        <w:rPr>
          <w:rFonts w:ascii="Times New Roman" w:hAnsi="Times New Roman"/>
          <w:sz w:val="24"/>
          <w:szCs w:val="24"/>
        </w:rPr>
        <w:t>, με σκοπό την κινητοποίηση των εταιρειών-μελών του και την ενίσχυση των δράσεων για την ενεργοποίηση και τη διεύρυνση του οικοσυστήματος.</w:t>
      </w:r>
    </w:p>
    <w:p w14:paraId="3EA45F8A" w14:textId="77777777" w:rsidR="004F20CD" w:rsidRPr="004F20CD" w:rsidRDefault="004F20CD" w:rsidP="004F20CD">
      <w:pPr>
        <w:spacing w:after="0" w:line="240" w:lineRule="auto"/>
        <w:jc w:val="both"/>
        <w:rPr>
          <w:rFonts w:ascii="Times New Roman" w:hAnsi="Times New Roman"/>
          <w:sz w:val="24"/>
          <w:szCs w:val="24"/>
        </w:rPr>
      </w:pPr>
    </w:p>
    <w:p w14:paraId="2A241076" w14:textId="7F051261" w:rsidR="000F3542" w:rsidRPr="00E4293B" w:rsidRDefault="000F3542" w:rsidP="00E4293B">
      <w:pPr>
        <w:spacing w:after="0" w:line="240" w:lineRule="auto"/>
        <w:ind w:right="84"/>
        <w:jc w:val="center"/>
        <w:rPr>
          <w:rFonts w:ascii="Times New Roman" w:hAnsi="Times New Roman"/>
          <w:b/>
          <w:bCs/>
          <w:i/>
          <w:iCs/>
          <w:sz w:val="23"/>
          <w:szCs w:val="23"/>
        </w:rPr>
      </w:pPr>
    </w:p>
    <w:sectPr w:rsidR="000F3542" w:rsidRPr="00E4293B"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0799" w14:textId="77777777" w:rsidR="00A82950" w:rsidRDefault="00A82950" w:rsidP="004375F2">
      <w:pPr>
        <w:spacing w:after="0" w:line="240" w:lineRule="auto"/>
      </w:pPr>
      <w:r>
        <w:separator/>
      </w:r>
    </w:p>
  </w:endnote>
  <w:endnote w:type="continuationSeparator" w:id="0">
    <w:p w14:paraId="23E88A98" w14:textId="77777777" w:rsidR="00A82950" w:rsidRDefault="00A82950"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Times New Roman"/>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A82950">
      <w:fldChar w:fldCharType="begin"/>
    </w:r>
    <w:r w:rsidR="00A82950" w:rsidRPr="004F20CD">
      <w:rPr>
        <w:lang w:val="en-US"/>
      </w:rPr>
      <w:instrText xml:space="preserve"> HYPERLINK "http://www.uhc.gr" </w:instrText>
    </w:r>
    <w:r w:rsidR="00A82950">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A82950">
      <w:rPr>
        <w:rFonts w:ascii="Times New Roman" w:eastAsia="Times New Roman" w:hAnsi="Times New Roman"/>
        <w:b/>
        <w:bCs/>
        <w:color w:val="0000FF"/>
        <w:sz w:val="20"/>
        <w:szCs w:val="20"/>
        <w:u w:val="single"/>
        <w:lang w:val="de-DE"/>
      </w:rPr>
      <w:fldChar w:fldCharType="end"/>
    </w:r>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A82950">
      <w:fldChar w:fldCharType="begin"/>
    </w:r>
    <w:r w:rsidR="00A82950" w:rsidRPr="004F20CD">
      <w:rPr>
        <w:lang w:val="en-US"/>
      </w:rPr>
      <w:instrText xml:space="preserve"> HYPERLINK "http://www.uhc.gr" </w:instrText>
    </w:r>
    <w:r w:rsidR="00A82950">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A82950">
      <w:rPr>
        <w:rFonts w:ascii="Times New Roman" w:eastAsia="Times New Roman" w:hAnsi="Times New Roman"/>
        <w:b/>
        <w:bCs/>
        <w:color w:val="0000FF"/>
        <w:sz w:val="20"/>
        <w:szCs w:val="20"/>
        <w:u w:val="single"/>
        <w:lang w:val="de-DE"/>
      </w:rPr>
      <w:fldChar w:fldCharType="end"/>
    </w:r>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C683" w14:textId="77777777" w:rsidR="00A82950" w:rsidRDefault="00A82950" w:rsidP="004375F2">
      <w:pPr>
        <w:spacing w:after="0" w:line="240" w:lineRule="auto"/>
      </w:pPr>
      <w:r>
        <w:separator/>
      </w:r>
    </w:p>
  </w:footnote>
  <w:footnote w:type="continuationSeparator" w:id="0">
    <w:p w14:paraId="21ABD1E0" w14:textId="77777777" w:rsidR="00A82950" w:rsidRDefault="00A82950"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F55A90"/>
    <w:multiLevelType w:val="hybridMultilevel"/>
    <w:tmpl w:val="43046222"/>
    <w:lvl w:ilvl="0" w:tplc="3B3014C8">
      <w:start w:val="1"/>
      <w:numFmt w:val="bullet"/>
      <w:lvlText w:val="►"/>
      <w:lvlJc w:val="left"/>
      <w:pPr>
        <w:tabs>
          <w:tab w:val="num" w:pos="720"/>
        </w:tabs>
        <w:ind w:left="720" w:hanging="360"/>
      </w:pPr>
      <w:rPr>
        <w:rFonts w:ascii="Arial" w:hAnsi="Arial" w:cs="Times New Roman" w:hint="default"/>
      </w:rPr>
    </w:lvl>
    <w:lvl w:ilvl="1" w:tplc="C318F670">
      <w:start w:val="1"/>
      <w:numFmt w:val="bullet"/>
      <w:lvlText w:val="►"/>
      <w:lvlJc w:val="left"/>
      <w:pPr>
        <w:tabs>
          <w:tab w:val="num" w:pos="1440"/>
        </w:tabs>
        <w:ind w:left="1440" w:hanging="360"/>
      </w:pPr>
      <w:rPr>
        <w:rFonts w:ascii="Arial" w:hAnsi="Arial" w:cs="Times New Roman" w:hint="default"/>
      </w:rPr>
    </w:lvl>
    <w:lvl w:ilvl="2" w:tplc="BDCA6862">
      <w:start w:val="1"/>
      <w:numFmt w:val="bullet"/>
      <w:lvlText w:val="►"/>
      <w:lvlJc w:val="left"/>
      <w:pPr>
        <w:tabs>
          <w:tab w:val="num" w:pos="2160"/>
        </w:tabs>
        <w:ind w:left="2160" w:hanging="360"/>
      </w:pPr>
      <w:rPr>
        <w:rFonts w:ascii="Arial" w:hAnsi="Arial" w:cs="Times New Roman" w:hint="default"/>
      </w:rPr>
    </w:lvl>
    <w:lvl w:ilvl="3" w:tplc="E77AC48C">
      <w:start w:val="1"/>
      <w:numFmt w:val="bullet"/>
      <w:lvlText w:val="►"/>
      <w:lvlJc w:val="left"/>
      <w:pPr>
        <w:tabs>
          <w:tab w:val="num" w:pos="2880"/>
        </w:tabs>
        <w:ind w:left="2880" w:hanging="360"/>
      </w:pPr>
      <w:rPr>
        <w:rFonts w:ascii="Arial" w:hAnsi="Arial" w:cs="Times New Roman" w:hint="default"/>
      </w:rPr>
    </w:lvl>
    <w:lvl w:ilvl="4" w:tplc="AE08FBD4">
      <w:start w:val="1"/>
      <w:numFmt w:val="bullet"/>
      <w:lvlText w:val="►"/>
      <w:lvlJc w:val="left"/>
      <w:pPr>
        <w:tabs>
          <w:tab w:val="num" w:pos="3600"/>
        </w:tabs>
        <w:ind w:left="3600" w:hanging="360"/>
      </w:pPr>
      <w:rPr>
        <w:rFonts w:ascii="Arial" w:hAnsi="Arial" w:cs="Times New Roman" w:hint="default"/>
      </w:rPr>
    </w:lvl>
    <w:lvl w:ilvl="5" w:tplc="79F2A03E">
      <w:start w:val="1"/>
      <w:numFmt w:val="bullet"/>
      <w:lvlText w:val="►"/>
      <w:lvlJc w:val="left"/>
      <w:pPr>
        <w:tabs>
          <w:tab w:val="num" w:pos="4320"/>
        </w:tabs>
        <w:ind w:left="4320" w:hanging="360"/>
      </w:pPr>
      <w:rPr>
        <w:rFonts w:ascii="Arial" w:hAnsi="Arial" w:cs="Times New Roman" w:hint="default"/>
      </w:rPr>
    </w:lvl>
    <w:lvl w:ilvl="6" w:tplc="DCE28748">
      <w:start w:val="1"/>
      <w:numFmt w:val="bullet"/>
      <w:lvlText w:val="►"/>
      <w:lvlJc w:val="left"/>
      <w:pPr>
        <w:tabs>
          <w:tab w:val="num" w:pos="5040"/>
        </w:tabs>
        <w:ind w:left="5040" w:hanging="360"/>
      </w:pPr>
      <w:rPr>
        <w:rFonts w:ascii="Arial" w:hAnsi="Arial" w:cs="Times New Roman" w:hint="default"/>
      </w:rPr>
    </w:lvl>
    <w:lvl w:ilvl="7" w:tplc="39142D5E">
      <w:start w:val="1"/>
      <w:numFmt w:val="bullet"/>
      <w:lvlText w:val="►"/>
      <w:lvlJc w:val="left"/>
      <w:pPr>
        <w:tabs>
          <w:tab w:val="num" w:pos="5760"/>
        </w:tabs>
        <w:ind w:left="5760" w:hanging="360"/>
      </w:pPr>
      <w:rPr>
        <w:rFonts w:ascii="Arial" w:hAnsi="Arial" w:cs="Times New Roman" w:hint="default"/>
      </w:rPr>
    </w:lvl>
    <w:lvl w:ilvl="8" w:tplc="C366D68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C7177E2"/>
    <w:multiLevelType w:val="hybridMultilevel"/>
    <w:tmpl w:val="B7B8C3F8"/>
    <w:lvl w:ilvl="0" w:tplc="04080005">
      <w:start w:val="1"/>
      <w:numFmt w:val="bullet"/>
      <w:lvlText w:val=""/>
      <w:lvlJc w:val="left"/>
      <w:pPr>
        <w:tabs>
          <w:tab w:val="num" w:pos="720"/>
        </w:tabs>
        <w:ind w:left="720" w:hanging="360"/>
      </w:pPr>
      <w:rPr>
        <w:rFonts w:ascii="Wingdings" w:hAnsi="Wingdings" w:hint="default"/>
      </w:rPr>
    </w:lvl>
    <w:lvl w:ilvl="1" w:tplc="C318F670">
      <w:start w:val="1"/>
      <w:numFmt w:val="bullet"/>
      <w:lvlText w:val="►"/>
      <w:lvlJc w:val="left"/>
      <w:pPr>
        <w:tabs>
          <w:tab w:val="num" w:pos="1440"/>
        </w:tabs>
        <w:ind w:left="1440" w:hanging="360"/>
      </w:pPr>
      <w:rPr>
        <w:rFonts w:ascii="Arial" w:hAnsi="Arial" w:cs="Times New Roman" w:hint="default"/>
      </w:rPr>
    </w:lvl>
    <w:lvl w:ilvl="2" w:tplc="BDCA6862">
      <w:start w:val="1"/>
      <w:numFmt w:val="bullet"/>
      <w:lvlText w:val="►"/>
      <w:lvlJc w:val="left"/>
      <w:pPr>
        <w:tabs>
          <w:tab w:val="num" w:pos="2160"/>
        </w:tabs>
        <w:ind w:left="2160" w:hanging="360"/>
      </w:pPr>
      <w:rPr>
        <w:rFonts w:ascii="Arial" w:hAnsi="Arial" w:cs="Times New Roman" w:hint="default"/>
      </w:rPr>
    </w:lvl>
    <w:lvl w:ilvl="3" w:tplc="E77AC48C">
      <w:start w:val="1"/>
      <w:numFmt w:val="bullet"/>
      <w:lvlText w:val="►"/>
      <w:lvlJc w:val="left"/>
      <w:pPr>
        <w:tabs>
          <w:tab w:val="num" w:pos="2880"/>
        </w:tabs>
        <w:ind w:left="2880" w:hanging="360"/>
      </w:pPr>
      <w:rPr>
        <w:rFonts w:ascii="Arial" w:hAnsi="Arial" w:cs="Times New Roman" w:hint="default"/>
      </w:rPr>
    </w:lvl>
    <w:lvl w:ilvl="4" w:tplc="AE08FBD4">
      <w:start w:val="1"/>
      <w:numFmt w:val="bullet"/>
      <w:lvlText w:val="►"/>
      <w:lvlJc w:val="left"/>
      <w:pPr>
        <w:tabs>
          <w:tab w:val="num" w:pos="3600"/>
        </w:tabs>
        <w:ind w:left="3600" w:hanging="360"/>
      </w:pPr>
      <w:rPr>
        <w:rFonts w:ascii="Arial" w:hAnsi="Arial" w:cs="Times New Roman" w:hint="default"/>
      </w:rPr>
    </w:lvl>
    <w:lvl w:ilvl="5" w:tplc="79F2A03E">
      <w:start w:val="1"/>
      <w:numFmt w:val="bullet"/>
      <w:lvlText w:val="►"/>
      <w:lvlJc w:val="left"/>
      <w:pPr>
        <w:tabs>
          <w:tab w:val="num" w:pos="4320"/>
        </w:tabs>
        <w:ind w:left="4320" w:hanging="360"/>
      </w:pPr>
      <w:rPr>
        <w:rFonts w:ascii="Arial" w:hAnsi="Arial" w:cs="Times New Roman" w:hint="default"/>
      </w:rPr>
    </w:lvl>
    <w:lvl w:ilvl="6" w:tplc="DCE28748">
      <w:start w:val="1"/>
      <w:numFmt w:val="bullet"/>
      <w:lvlText w:val="►"/>
      <w:lvlJc w:val="left"/>
      <w:pPr>
        <w:tabs>
          <w:tab w:val="num" w:pos="5040"/>
        </w:tabs>
        <w:ind w:left="5040" w:hanging="360"/>
      </w:pPr>
      <w:rPr>
        <w:rFonts w:ascii="Arial" w:hAnsi="Arial" w:cs="Times New Roman" w:hint="default"/>
      </w:rPr>
    </w:lvl>
    <w:lvl w:ilvl="7" w:tplc="39142D5E">
      <w:start w:val="1"/>
      <w:numFmt w:val="bullet"/>
      <w:lvlText w:val="►"/>
      <w:lvlJc w:val="left"/>
      <w:pPr>
        <w:tabs>
          <w:tab w:val="num" w:pos="5760"/>
        </w:tabs>
        <w:ind w:left="5760" w:hanging="360"/>
      </w:pPr>
      <w:rPr>
        <w:rFonts w:ascii="Arial" w:hAnsi="Arial" w:cs="Times New Roman" w:hint="default"/>
      </w:rPr>
    </w:lvl>
    <w:lvl w:ilvl="8" w:tplc="C366D68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11"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9"/>
  </w:num>
  <w:num w:numId="5">
    <w:abstractNumId w:val="2"/>
  </w:num>
  <w:num w:numId="6">
    <w:abstractNumId w:val="0"/>
  </w:num>
  <w:num w:numId="7">
    <w:abstractNumId w:val="6"/>
  </w:num>
  <w:num w:numId="8">
    <w:abstractNumId w:val="10"/>
  </w:num>
  <w:num w:numId="9">
    <w:abstractNumId w:val="11"/>
  </w:num>
  <w:num w:numId="10">
    <w:abstractNumId w:val="8"/>
  </w:num>
  <w:num w:numId="11">
    <w:abstractNumId w:val="3"/>
    <w:lvlOverride w:ilvl="0"/>
    <w:lvlOverride w:ilvl="1"/>
    <w:lvlOverride w:ilvl="2"/>
    <w:lvlOverride w:ilvl="3"/>
    <w:lvlOverride w:ilvl="4"/>
    <w:lvlOverride w:ilvl="5"/>
    <w:lvlOverride w:ilvl="6"/>
    <w:lvlOverride w:ilvl="7"/>
    <w:lvlOverride w:ilvl="8"/>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E37D5"/>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4F20CD"/>
    <w:rsid w:val="00502E64"/>
    <w:rsid w:val="005043F7"/>
    <w:rsid w:val="00507708"/>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75C7"/>
    <w:rsid w:val="006114AE"/>
    <w:rsid w:val="006125CF"/>
    <w:rsid w:val="00617C32"/>
    <w:rsid w:val="006225E0"/>
    <w:rsid w:val="00622960"/>
    <w:rsid w:val="00624938"/>
    <w:rsid w:val="00630FC2"/>
    <w:rsid w:val="00635A2A"/>
    <w:rsid w:val="006370A6"/>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12384"/>
    <w:rsid w:val="00A25AE6"/>
    <w:rsid w:val="00A314ED"/>
    <w:rsid w:val="00A333E1"/>
    <w:rsid w:val="00A4024F"/>
    <w:rsid w:val="00A40685"/>
    <w:rsid w:val="00A4158A"/>
    <w:rsid w:val="00A41A81"/>
    <w:rsid w:val="00A44096"/>
    <w:rsid w:val="00A45038"/>
    <w:rsid w:val="00A5284B"/>
    <w:rsid w:val="00A541CE"/>
    <w:rsid w:val="00A55C57"/>
    <w:rsid w:val="00A60878"/>
    <w:rsid w:val="00A641F2"/>
    <w:rsid w:val="00A6456D"/>
    <w:rsid w:val="00A765CA"/>
    <w:rsid w:val="00A82950"/>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7C81"/>
    <w:rsid w:val="00BE0565"/>
    <w:rsid w:val="00BE0EA8"/>
    <w:rsid w:val="00BE12F4"/>
    <w:rsid w:val="00BE1B77"/>
    <w:rsid w:val="00BE4196"/>
    <w:rsid w:val="00BF0EB8"/>
    <w:rsid w:val="00BF2A86"/>
    <w:rsid w:val="00BF39D2"/>
    <w:rsid w:val="00BF7D91"/>
    <w:rsid w:val="00C014C8"/>
    <w:rsid w:val="00C01A9F"/>
    <w:rsid w:val="00C02A88"/>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A4405"/>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3CD"/>
    <w:rsid w:val="00E54863"/>
    <w:rsid w:val="00E60F04"/>
    <w:rsid w:val="00E63F4E"/>
    <w:rsid w:val="00E662ED"/>
    <w:rsid w:val="00E73354"/>
    <w:rsid w:val="00E754F9"/>
    <w:rsid w:val="00E75987"/>
    <w:rsid w:val="00E76A4B"/>
    <w:rsid w:val="00E76CCF"/>
    <w:rsid w:val="00E76EE6"/>
    <w:rsid w:val="00E81981"/>
    <w:rsid w:val="00E82D12"/>
    <w:rsid w:val="00E86E5D"/>
    <w:rsid w:val="00E87AC7"/>
    <w:rsid w:val="00E87C72"/>
    <w:rsid w:val="00E908CE"/>
    <w:rsid w:val="00E93576"/>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1944612301">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3</Pages>
  <Words>1080</Words>
  <Characters>5833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688</cp:revision>
  <cp:lastPrinted>2021-01-21T14:33:00Z</cp:lastPrinted>
  <dcterms:created xsi:type="dcterms:W3CDTF">2019-07-11T07:22:00Z</dcterms:created>
  <dcterms:modified xsi:type="dcterms:W3CDTF">2021-03-16T13:29:00Z</dcterms:modified>
</cp:coreProperties>
</file>