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Look w:val="04A0"/>
      </w:tblPr>
      <w:tblGrid>
        <w:gridCol w:w="10170"/>
      </w:tblGrid>
      <w:tr w:rsidR="00DE6054" w:rsidTr="00DE6054">
        <w:tc>
          <w:tcPr>
            <w:tcW w:w="10173" w:type="dxa"/>
            <w:hideMark/>
          </w:tcPr>
          <w:p w:rsidR="00DE6054" w:rsidRDefault="00DE6054">
            <w:pPr>
              <w:pageBreakBefore/>
              <w:tabs>
                <w:tab w:val="left" w:pos="1800"/>
              </w:tabs>
              <w:spacing w:line="276" w:lineRule="auto"/>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b/>
                <w:noProof/>
                <w:sz w:val="20"/>
                <w:szCs w:val="20"/>
              </w:rPr>
              <w:drawing>
                <wp:inline distT="0" distB="0" distL="0" distR="0">
                  <wp:extent cx="476250" cy="4953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476250" cy="495300"/>
                          </a:xfrm>
                          <a:prstGeom prst="rect">
                            <a:avLst/>
                          </a:prstGeom>
                          <a:solidFill>
                            <a:srgbClr val="FFFFFF"/>
                          </a:solidFill>
                          <a:ln w="9525">
                            <a:noFill/>
                            <a:miter lim="800000"/>
                            <a:headEnd/>
                            <a:tailEnd/>
                          </a:ln>
                        </pic:spPr>
                      </pic:pic>
                    </a:graphicData>
                  </a:graphic>
                </wp:inline>
              </w:drawing>
            </w:r>
            <w:r>
              <w:rPr>
                <w:rFonts w:asciiTheme="minorHAnsi" w:hAnsiTheme="minorHAnsi" w:cstheme="minorHAnsi"/>
                <w:b/>
                <w:bCs/>
                <w:sz w:val="20"/>
                <w:szCs w:val="20"/>
              </w:rPr>
              <w:tab/>
              <w:t xml:space="preserve">  </w:t>
            </w:r>
          </w:p>
        </w:tc>
      </w:tr>
      <w:tr w:rsidR="00DE6054" w:rsidTr="00DE6054">
        <w:trPr>
          <w:trHeight w:val="1326"/>
        </w:trPr>
        <w:tc>
          <w:tcPr>
            <w:tcW w:w="10173" w:type="dxa"/>
          </w:tcPr>
          <w:p w:rsidR="00DE6054" w:rsidRDefault="00DE6054">
            <w:pPr>
              <w:spacing w:line="276" w:lineRule="auto"/>
              <w:rPr>
                <w:rFonts w:asciiTheme="minorHAnsi" w:hAnsiTheme="minorHAnsi" w:cstheme="minorHAnsi"/>
                <w:b/>
                <w:sz w:val="20"/>
                <w:szCs w:val="20"/>
              </w:rPr>
            </w:pPr>
            <w:r>
              <w:rPr>
                <w:rFonts w:asciiTheme="minorHAnsi" w:hAnsiTheme="minorHAnsi" w:cstheme="minorHAnsi"/>
                <w:b/>
                <w:sz w:val="20"/>
                <w:szCs w:val="20"/>
              </w:rPr>
              <w:t>Ελληνική Δημοκρατία                                                                                                    ΠΡΟΣΟΤΣΑΝΗ : 20-01-2021</w:t>
            </w:r>
          </w:p>
          <w:p w:rsidR="00DE6054" w:rsidRDefault="00DE6054">
            <w:pPr>
              <w:tabs>
                <w:tab w:val="left" w:pos="6165"/>
              </w:tabs>
              <w:spacing w:line="276" w:lineRule="auto"/>
              <w:rPr>
                <w:rFonts w:asciiTheme="minorHAnsi" w:hAnsiTheme="minorHAnsi" w:cstheme="minorHAnsi"/>
                <w:b/>
                <w:sz w:val="20"/>
                <w:szCs w:val="20"/>
              </w:rPr>
            </w:pPr>
            <w:r>
              <w:rPr>
                <w:rFonts w:asciiTheme="minorHAnsi" w:hAnsiTheme="minorHAnsi" w:cstheme="minorHAnsi"/>
                <w:b/>
                <w:sz w:val="20"/>
                <w:szCs w:val="20"/>
              </w:rPr>
              <w:t xml:space="preserve">Νομός Δράμας </w:t>
            </w:r>
            <w:r>
              <w:rPr>
                <w:rFonts w:asciiTheme="minorHAnsi" w:hAnsiTheme="minorHAnsi" w:cstheme="minorHAnsi"/>
                <w:b/>
                <w:sz w:val="20"/>
                <w:szCs w:val="20"/>
              </w:rPr>
              <w:tab/>
              <w:t xml:space="preserve">    ΑΡΙΘΜ. ΠΡΩΤ. : 530</w:t>
            </w:r>
          </w:p>
          <w:p w:rsidR="00DE6054" w:rsidRDefault="00DE6054">
            <w:pPr>
              <w:spacing w:line="276" w:lineRule="auto"/>
              <w:rPr>
                <w:rFonts w:asciiTheme="minorHAnsi" w:hAnsiTheme="minorHAnsi" w:cstheme="minorHAnsi"/>
                <w:b/>
                <w:sz w:val="20"/>
                <w:szCs w:val="20"/>
              </w:rPr>
            </w:pPr>
            <w:r>
              <w:rPr>
                <w:rFonts w:asciiTheme="minorHAnsi" w:hAnsiTheme="minorHAnsi" w:cstheme="minorHAnsi"/>
                <w:b/>
                <w:sz w:val="20"/>
                <w:szCs w:val="20"/>
              </w:rPr>
              <w:t xml:space="preserve">Δήμος Προσοτσάνης </w:t>
            </w:r>
          </w:p>
          <w:p w:rsidR="00DE6054" w:rsidRDefault="00DE6054">
            <w:pPr>
              <w:spacing w:line="276" w:lineRule="auto"/>
              <w:rPr>
                <w:rFonts w:asciiTheme="minorHAnsi" w:hAnsiTheme="minorHAnsi" w:cstheme="minorHAnsi"/>
                <w:sz w:val="20"/>
                <w:szCs w:val="20"/>
              </w:rPr>
            </w:pPr>
          </w:p>
          <w:p w:rsidR="00DE6054" w:rsidRDefault="00DE6054">
            <w:pPr>
              <w:spacing w:line="276" w:lineRule="auto"/>
              <w:rPr>
                <w:rFonts w:asciiTheme="minorHAnsi" w:hAnsiTheme="minorHAnsi" w:cstheme="minorHAnsi"/>
                <w:b/>
                <w:bCs/>
                <w:sz w:val="20"/>
                <w:szCs w:val="20"/>
              </w:rPr>
            </w:pPr>
          </w:p>
        </w:tc>
      </w:tr>
    </w:tbl>
    <w:p w:rsidR="00DE6054" w:rsidRDefault="00DE6054" w:rsidP="00DE6054">
      <w:pPr>
        <w:rPr>
          <w:rFonts w:asciiTheme="minorHAnsi" w:hAnsiTheme="minorHAnsi" w:cstheme="minorHAnsi"/>
          <w:sz w:val="20"/>
          <w:szCs w:val="20"/>
        </w:rPr>
      </w:pPr>
    </w:p>
    <w:p w:rsidR="00DE6054" w:rsidRDefault="00DE6054" w:rsidP="00DE6054">
      <w:pPr>
        <w:tabs>
          <w:tab w:val="left" w:pos="3225"/>
        </w:tabs>
        <w:jc w:val="center"/>
        <w:rPr>
          <w:rFonts w:asciiTheme="minorHAnsi" w:hAnsiTheme="minorHAnsi" w:cstheme="minorHAnsi"/>
          <w:b/>
          <w:sz w:val="20"/>
          <w:szCs w:val="20"/>
        </w:rPr>
      </w:pPr>
      <w:r>
        <w:rPr>
          <w:rFonts w:asciiTheme="minorHAnsi" w:hAnsiTheme="minorHAnsi" w:cstheme="minorHAnsi"/>
          <w:b/>
          <w:sz w:val="20"/>
          <w:szCs w:val="20"/>
        </w:rPr>
        <w:t xml:space="preserve">ΠΕΡΙΛΗΨΗ ΔΙΑΚΗΡΥΞΗΣ  ΣΥΝΟΠΤΙΚΟΥ ΔΙΑΓΩΝΙΣΜΟΥ  </w:t>
      </w:r>
    </w:p>
    <w:p w:rsidR="00DE6054" w:rsidRDefault="00DE6054" w:rsidP="00DE6054">
      <w:pPr>
        <w:tabs>
          <w:tab w:val="left" w:pos="3225"/>
        </w:tabs>
        <w:jc w:val="center"/>
        <w:rPr>
          <w:rFonts w:asciiTheme="minorHAnsi" w:hAnsiTheme="minorHAnsi" w:cstheme="minorHAnsi"/>
          <w:b/>
          <w:sz w:val="20"/>
          <w:szCs w:val="20"/>
        </w:rPr>
      </w:pPr>
      <w:r>
        <w:rPr>
          <w:rFonts w:asciiTheme="minorHAnsi" w:hAnsiTheme="minorHAnsi" w:cstheme="minorHAnsi"/>
          <w:b/>
          <w:sz w:val="20"/>
          <w:szCs w:val="20"/>
        </w:rPr>
        <w:t xml:space="preserve">ΓΙΑ ΤΗΝ ΕΠΙΛΟΓΗ ΑΝΑΔΟΧΟΥ  ΤΗΣ ΣΥΜΒΑΣΗΣ </w:t>
      </w:r>
    </w:p>
    <w:p w:rsidR="00DE6054" w:rsidRDefault="00DE6054" w:rsidP="00DE6054">
      <w:pPr>
        <w:pStyle w:val="Style21"/>
        <w:widowControl/>
        <w:spacing w:before="29"/>
        <w:rPr>
          <w:rStyle w:val="FontStyle88"/>
          <w:rFonts w:asciiTheme="minorHAnsi" w:hAnsiTheme="minorHAnsi" w:cstheme="minorHAnsi"/>
        </w:rPr>
      </w:pPr>
      <w:r>
        <w:rPr>
          <w:rStyle w:val="FontStyle88"/>
          <w:rFonts w:asciiTheme="minorHAnsi" w:hAnsiTheme="minorHAnsi" w:cstheme="minorHAnsi"/>
        </w:rPr>
        <w:t>«ΕΡΓΑΣΙΕΣ ΣΥΝΤΗΡΗΣΗΣ, ΣΥΜΠΕΡΙΛΑΜΒΑΝΟΜΕΝΩΝ ΤΩΝ ΑΝΤΑΛΛΑΚΤΙΚΩΝ ΚΑΙ ΕΛΑΣΤΙΚΩΝ ΤΩΝ ΟΧΗΜΑΤΩΝ ΚΑΙ ΜΗΧΑΝΗΜΑΤΩΝ ΕΡΓΟΥ ΤΟΥ ΔΗΜΟΥ ΠΡΟΣΟΤΣΑΝΗΣ  ΓΙΑ ΤΟ ΕΤΟΣ 2021»</w:t>
      </w:r>
    </w:p>
    <w:p w:rsidR="00DE6054" w:rsidRDefault="00DE6054" w:rsidP="00DE6054"/>
    <w:p w:rsidR="00DE6054" w:rsidRDefault="00DE6054" w:rsidP="00DE6054">
      <w:pPr>
        <w:jc w:val="center"/>
        <w:rPr>
          <w:rFonts w:asciiTheme="minorHAnsi" w:hAnsiTheme="minorHAnsi" w:cstheme="minorHAnsi"/>
          <w:sz w:val="20"/>
          <w:szCs w:val="20"/>
        </w:rPr>
      </w:pPr>
      <w:r>
        <w:rPr>
          <w:rFonts w:asciiTheme="minorHAnsi" w:hAnsiTheme="minorHAnsi" w:cstheme="minorHAnsi"/>
          <w:sz w:val="20"/>
          <w:szCs w:val="20"/>
        </w:rPr>
        <w:t xml:space="preserve">Ο Δήμαρχος Προσοτσάνης : </w:t>
      </w:r>
    </w:p>
    <w:p w:rsidR="00DE6054" w:rsidRDefault="00DE6054" w:rsidP="00DE6054">
      <w:pPr>
        <w:tabs>
          <w:tab w:val="left" w:pos="1110"/>
        </w:tabs>
        <w:rPr>
          <w:rFonts w:asciiTheme="minorHAnsi" w:hAnsiTheme="minorHAnsi" w:cstheme="minorHAnsi"/>
          <w:sz w:val="20"/>
          <w:szCs w:val="20"/>
        </w:rPr>
      </w:pPr>
      <w:r>
        <w:rPr>
          <w:rFonts w:asciiTheme="minorHAnsi" w:hAnsiTheme="minorHAnsi" w:cstheme="minorHAnsi"/>
          <w:sz w:val="20"/>
          <w:szCs w:val="20"/>
        </w:rPr>
        <w:tab/>
        <w:t xml:space="preserve"> Προκηρύσσει συνοπτικό διαγωνισμό με σφραγισμένες προσφορές με κριτήριο κατακύρωσης την πλέον συμφέρουσα από οικονομική άποψη προσφορά μόνο βάσει τιμής  για την </w:t>
      </w:r>
      <w:r>
        <w:rPr>
          <w:rFonts w:asciiTheme="minorHAnsi" w:hAnsiTheme="minorHAnsi" w:cstheme="minorHAnsi"/>
          <w:b/>
          <w:sz w:val="20"/>
          <w:szCs w:val="20"/>
        </w:rPr>
        <w:t xml:space="preserve"> </w:t>
      </w:r>
      <w:r>
        <w:rPr>
          <w:rFonts w:asciiTheme="minorHAnsi" w:hAnsiTheme="minorHAnsi" w:cstheme="minorHAnsi"/>
          <w:sz w:val="20"/>
          <w:szCs w:val="20"/>
        </w:rPr>
        <w:t>επιλογή αναδόχου της σύμβασης «Εργασίες συντήρησης, συμπεριλαμβανόμενων των ανταλλακτικών και ελαστικών των οχημάτων και μηχανημάτων έργου του Δήμου Προσοτσάνης για το έτος 2021</w:t>
      </w:r>
      <w:r>
        <w:rPr>
          <w:rFonts w:asciiTheme="minorHAnsi" w:hAnsiTheme="minorHAnsi" w:cstheme="minorHAnsi"/>
          <w:b/>
          <w:sz w:val="20"/>
          <w:szCs w:val="20"/>
        </w:rPr>
        <w:t xml:space="preserve">» </w:t>
      </w:r>
      <w:r>
        <w:rPr>
          <w:rFonts w:asciiTheme="minorHAnsi" w:hAnsiTheme="minorHAnsi" w:cstheme="minorHAnsi"/>
          <w:sz w:val="20"/>
          <w:szCs w:val="20"/>
        </w:rPr>
        <w:t xml:space="preserve">σύμφωνα με τις διατάξεις του Ν. 4412/2016 </w:t>
      </w:r>
      <w:proofErr w:type="spellStart"/>
      <w:r>
        <w:rPr>
          <w:rFonts w:asciiTheme="minorHAnsi" w:hAnsiTheme="minorHAnsi" w:cstheme="minorHAnsi"/>
          <w:sz w:val="20"/>
          <w:szCs w:val="20"/>
        </w:rPr>
        <w:t>προεκτιμώμενης</w:t>
      </w:r>
      <w:proofErr w:type="spellEnd"/>
      <w:r>
        <w:rPr>
          <w:rFonts w:asciiTheme="minorHAnsi" w:hAnsiTheme="minorHAnsi" w:cstheme="minorHAnsi"/>
          <w:sz w:val="20"/>
          <w:szCs w:val="20"/>
        </w:rPr>
        <w:t xml:space="preserve"> αξίας 60.000,00€ χωρίς τον ΦΠΑ . </w:t>
      </w:r>
    </w:p>
    <w:p w:rsidR="00DE6054" w:rsidRDefault="00DE6054" w:rsidP="00DE6054">
      <w:pPr>
        <w:tabs>
          <w:tab w:val="left" w:pos="1110"/>
        </w:tabs>
        <w:rPr>
          <w:rFonts w:asciiTheme="minorHAnsi" w:hAnsiTheme="minorHAnsi" w:cstheme="minorHAnsi"/>
          <w:sz w:val="20"/>
          <w:szCs w:val="20"/>
        </w:rPr>
      </w:pPr>
      <w:r>
        <w:rPr>
          <w:rFonts w:asciiTheme="minorHAnsi" w:hAnsiTheme="minorHAnsi" w:cstheme="minorHAnsi"/>
          <w:sz w:val="20"/>
          <w:szCs w:val="20"/>
        </w:rPr>
        <w:tab/>
        <w:t>Ταξινόμηση κατά CPV:50110000-9, 34300000-0.</w:t>
      </w:r>
    </w:p>
    <w:p w:rsidR="00DE6054" w:rsidRDefault="00DE6054" w:rsidP="00DE6054">
      <w:pPr>
        <w:tabs>
          <w:tab w:val="left" w:pos="1110"/>
        </w:tabs>
        <w:rPr>
          <w:rFonts w:asciiTheme="minorHAnsi" w:hAnsiTheme="minorHAnsi" w:cstheme="minorHAnsi"/>
          <w:sz w:val="20"/>
          <w:szCs w:val="20"/>
        </w:rPr>
      </w:pPr>
      <w:r>
        <w:rPr>
          <w:rFonts w:asciiTheme="minorHAnsi" w:hAnsiTheme="minorHAnsi" w:cstheme="minorHAnsi"/>
          <w:sz w:val="20"/>
          <w:szCs w:val="20"/>
        </w:rPr>
        <w:tab/>
        <w:t xml:space="preserve">Οι όροι της διακήρυξης εγκρίθηκαν με την υπ΄αριθμ.3/2021 απόφαση της Οικονομικής Επιτροπής  του Δήμου Οι ενδιαφερόμενοι μπορούν να υποβάλλουν προσφορά μόνο για το σύνολο των εργασιών των οχημάτων, το σύνολο των ανταλλακτικών και το σύνολο των ελαστικών σύμφωνα με την μελέτη. Οι υποβαλλόμενες προσφορές ισχύουν και δεσμεύουν τους οικονομικούς φορείς για διάστημα 6 μηνών από την επομένη της διενέργειας του διαγωνισμού. Εναλλακτικές προσφορές δεν γίνονται δεκτές και εγγυητική επιστολή  συμμετοχής στον διαγωνισμό δεν απαιτείται. </w:t>
      </w:r>
    </w:p>
    <w:p w:rsidR="00DE6054" w:rsidRDefault="00DE6054" w:rsidP="00DE6054">
      <w:pPr>
        <w:tabs>
          <w:tab w:val="left" w:pos="1110"/>
        </w:tabs>
        <w:rPr>
          <w:rFonts w:asciiTheme="minorHAnsi" w:hAnsiTheme="minorHAnsi" w:cstheme="minorHAnsi"/>
          <w:sz w:val="20"/>
          <w:szCs w:val="20"/>
        </w:rPr>
      </w:pPr>
      <w:r>
        <w:rPr>
          <w:rFonts w:asciiTheme="minorHAnsi" w:hAnsiTheme="minorHAnsi" w:cstheme="minorHAnsi"/>
          <w:sz w:val="20"/>
          <w:szCs w:val="20"/>
        </w:rPr>
        <w:tab/>
        <w:t xml:space="preserve">Ο διαγωνισμός θα γίνει ενώπιον της Επιτροπής  Διενέργειας του διαγωνισμού  την   Τρίτη  02-02-2021  (και ώρα 10:00 </w:t>
      </w:r>
      <w:proofErr w:type="spellStart"/>
      <w:r>
        <w:rPr>
          <w:rFonts w:asciiTheme="minorHAnsi" w:hAnsiTheme="minorHAnsi" w:cstheme="minorHAnsi"/>
          <w:sz w:val="20"/>
          <w:szCs w:val="20"/>
        </w:rPr>
        <w:t>π.μ</w:t>
      </w:r>
      <w:proofErr w:type="spellEnd"/>
      <w:r>
        <w:rPr>
          <w:rFonts w:asciiTheme="minorHAnsi" w:hAnsiTheme="minorHAnsi" w:cstheme="minorHAnsi"/>
          <w:sz w:val="20"/>
          <w:szCs w:val="20"/>
        </w:rPr>
        <w:t xml:space="preserve">. λήξη παράδοσης  προσφορών) στην αίθουσα συνεδριάσεων του Δημοτικού Συμβουλίου στο Δημαρχείο  Προσοτσάνης που βρίσκεται στην οδό Χρήστου </w:t>
      </w:r>
      <w:proofErr w:type="spellStart"/>
      <w:r>
        <w:rPr>
          <w:rFonts w:asciiTheme="minorHAnsi" w:hAnsiTheme="minorHAnsi" w:cstheme="minorHAnsi"/>
          <w:sz w:val="20"/>
          <w:szCs w:val="20"/>
        </w:rPr>
        <w:t>Σακάρη</w:t>
      </w:r>
      <w:proofErr w:type="spellEnd"/>
      <w:r>
        <w:rPr>
          <w:rFonts w:asciiTheme="minorHAnsi" w:hAnsiTheme="minorHAnsi" w:cstheme="minorHAnsi"/>
          <w:sz w:val="20"/>
          <w:szCs w:val="20"/>
        </w:rPr>
        <w:t xml:space="preserve"> 15. </w:t>
      </w:r>
    </w:p>
    <w:p w:rsidR="00DE6054" w:rsidRDefault="00DE6054" w:rsidP="00DE6054">
      <w:pPr>
        <w:tabs>
          <w:tab w:val="left" w:pos="1110"/>
        </w:tabs>
        <w:rPr>
          <w:rFonts w:asciiTheme="minorHAnsi" w:hAnsiTheme="minorHAnsi" w:cstheme="minorHAnsi"/>
          <w:sz w:val="20"/>
          <w:szCs w:val="20"/>
        </w:rPr>
      </w:pPr>
      <w:r>
        <w:rPr>
          <w:rFonts w:asciiTheme="minorHAnsi" w:hAnsiTheme="minorHAnsi" w:cstheme="minorHAnsi"/>
          <w:sz w:val="20"/>
          <w:szCs w:val="20"/>
        </w:rPr>
        <w:tab/>
        <w:t xml:space="preserve">Για περισσότερες πληροφορίες οι ενδιαφερόμενοι μπορούν να απευθύνονται στο Δήμο  κατά τις εργάσιμες ημέρες και ώρες (Αλεξάνδρα </w:t>
      </w:r>
      <w:proofErr w:type="spellStart"/>
      <w:r>
        <w:rPr>
          <w:rFonts w:asciiTheme="minorHAnsi" w:hAnsiTheme="minorHAnsi" w:cstheme="minorHAnsi"/>
          <w:sz w:val="20"/>
          <w:szCs w:val="20"/>
        </w:rPr>
        <w:t>Μαναρίδου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τηλ</w:t>
      </w:r>
      <w:proofErr w:type="spellEnd"/>
      <w:r>
        <w:rPr>
          <w:rFonts w:asciiTheme="minorHAnsi" w:hAnsiTheme="minorHAnsi" w:cstheme="minorHAnsi"/>
          <w:sz w:val="20"/>
          <w:szCs w:val="20"/>
        </w:rPr>
        <w:t xml:space="preserve"> :2522350152 </w:t>
      </w:r>
      <w:proofErr w:type="spellStart"/>
      <w:r>
        <w:rPr>
          <w:rFonts w:asciiTheme="minorHAnsi" w:hAnsiTheme="minorHAnsi" w:cstheme="minorHAnsi"/>
          <w:sz w:val="20"/>
          <w:szCs w:val="20"/>
        </w:rPr>
        <w:t>email:manaridou@prosotsani.gr</w:t>
      </w:r>
      <w:proofErr w:type="spellEnd"/>
      <w:r>
        <w:rPr>
          <w:rFonts w:asciiTheme="minorHAnsi" w:hAnsiTheme="minorHAnsi" w:cstheme="minorHAnsi"/>
          <w:sz w:val="20"/>
          <w:szCs w:val="20"/>
        </w:rPr>
        <w:t>)</w:t>
      </w:r>
    </w:p>
    <w:p w:rsidR="00DE6054" w:rsidRDefault="00DE6054" w:rsidP="00DE6054">
      <w:pPr>
        <w:tabs>
          <w:tab w:val="left" w:pos="1110"/>
        </w:tabs>
        <w:rPr>
          <w:rFonts w:asciiTheme="minorHAnsi" w:hAnsiTheme="minorHAnsi" w:cstheme="minorHAnsi"/>
          <w:sz w:val="20"/>
          <w:szCs w:val="20"/>
        </w:rPr>
      </w:pPr>
      <w:r>
        <w:rPr>
          <w:rFonts w:asciiTheme="minorHAnsi" w:hAnsiTheme="minorHAnsi" w:cstheme="minorHAnsi"/>
          <w:sz w:val="20"/>
          <w:szCs w:val="20"/>
        </w:rPr>
        <w:tab/>
        <w:t xml:space="preserve"> </w:t>
      </w:r>
    </w:p>
    <w:p w:rsidR="00DE6054" w:rsidRDefault="00DE6054" w:rsidP="00DE6054">
      <w:pPr>
        <w:rPr>
          <w:rFonts w:asciiTheme="minorHAnsi" w:hAnsiTheme="minorHAnsi" w:cstheme="minorHAnsi"/>
          <w:sz w:val="20"/>
          <w:szCs w:val="20"/>
        </w:rPr>
      </w:pPr>
    </w:p>
    <w:p w:rsidR="00DE6054" w:rsidRDefault="00DE6054" w:rsidP="00DE6054">
      <w:pPr>
        <w:tabs>
          <w:tab w:val="left" w:pos="6030"/>
        </w:tabs>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b/>
          <w:sz w:val="20"/>
          <w:szCs w:val="20"/>
        </w:rPr>
        <w:t xml:space="preserve">      Ο ΔΗΜΑΡΧΟΣ ΠΡΟΣΟΤΣΑΝΗΣ</w:t>
      </w:r>
    </w:p>
    <w:p w:rsidR="00DE6054" w:rsidRDefault="00DE6054" w:rsidP="00DE6054">
      <w:pPr>
        <w:tabs>
          <w:tab w:val="left" w:pos="6030"/>
        </w:tabs>
        <w:rPr>
          <w:rFonts w:asciiTheme="minorHAnsi" w:hAnsiTheme="minorHAnsi" w:cstheme="minorHAnsi"/>
          <w:b/>
          <w:sz w:val="20"/>
          <w:szCs w:val="20"/>
        </w:rPr>
      </w:pPr>
      <w:r>
        <w:rPr>
          <w:rFonts w:asciiTheme="minorHAnsi" w:hAnsiTheme="minorHAnsi" w:cstheme="minorHAnsi"/>
          <w:b/>
          <w:sz w:val="20"/>
          <w:szCs w:val="20"/>
        </w:rPr>
        <w:t xml:space="preserve"> </w:t>
      </w:r>
    </w:p>
    <w:p w:rsidR="00DE6054" w:rsidRDefault="00DE6054" w:rsidP="00DE6054">
      <w:pPr>
        <w:rPr>
          <w:rFonts w:asciiTheme="minorHAnsi" w:hAnsiTheme="minorHAnsi" w:cstheme="minorHAnsi"/>
          <w:b/>
          <w:sz w:val="20"/>
          <w:szCs w:val="20"/>
        </w:rPr>
      </w:pPr>
    </w:p>
    <w:p w:rsidR="00DE6054" w:rsidRDefault="00DE6054" w:rsidP="00DE6054">
      <w:pPr>
        <w:tabs>
          <w:tab w:val="left" w:pos="6765"/>
        </w:tabs>
        <w:rPr>
          <w:rFonts w:asciiTheme="minorHAnsi" w:hAnsiTheme="minorHAnsi" w:cstheme="minorHAnsi"/>
          <w:b/>
          <w:sz w:val="20"/>
          <w:szCs w:val="20"/>
        </w:rPr>
      </w:pPr>
      <w:r>
        <w:rPr>
          <w:rFonts w:asciiTheme="minorHAnsi" w:hAnsiTheme="minorHAnsi" w:cstheme="minorHAnsi"/>
          <w:b/>
          <w:sz w:val="20"/>
          <w:szCs w:val="20"/>
        </w:rPr>
        <w:tab/>
        <w:t xml:space="preserve">ΑΘΑΝΑΣΙΑΔΗΣ ΘΕΟΔΩΡΟΣ  </w:t>
      </w:r>
    </w:p>
    <w:p w:rsidR="00DE6054" w:rsidRDefault="00DE6054" w:rsidP="00DE6054">
      <w:pPr>
        <w:pStyle w:val="Style21"/>
        <w:widowControl/>
        <w:spacing w:line="240" w:lineRule="exact"/>
        <w:ind w:left="142"/>
        <w:jc w:val="both"/>
        <w:rPr>
          <w:rFonts w:asciiTheme="minorHAnsi" w:hAnsiTheme="minorHAnsi" w:cstheme="minorHAnsi"/>
          <w:sz w:val="20"/>
          <w:szCs w:val="20"/>
        </w:rPr>
      </w:pPr>
    </w:p>
    <w:p w:rsidR="00DE6054" w:rsidRDefault="00DE6054" w:rsidP="00DE6054">
      <w:pPr>
        <w:pStyle w:val="Style21"/>
        <w:widowControl/>
        <w:spacing w:line="240" w:lineRule="exact"/>
        <w:ind w:left="142"/>
        <w:jc w:val="both"/>
        <w:rPr>
          <w:rFonts w:asciiTheme="minorHAnsi" w:hAnsiTheme="minorHAnsi" w:cstheme="minorHAnsi"/>
          <w:sz w:val="20"/>
          <w:szCs w:val="20"/>
        </w:rPr>
      </w:pPr>
    </w:p>
    <w:p w:rsidR="004B5392" w:rsidRDefault="004B5392" w:rsidP="00DE6054">
      <w:pPr>
        <w:pStyle w:val="Style21"/>
        <w:widowControl/>
        <w:spacing w:line="240" w:lineRule="exact"/>
        <w:ind w:left="142"/>
        <w:jc w:val="both"/>
        <w:rPr>
          <w:rFonts w:asciiTheme="minorHAnsi" w:hAnsiTheme="minorHAnsi" w:cstheme="minorHAnsi"/>
          <w:sz w:val="20"/>
          <w:szCs w:val="20"/>
        </w:rPr>
      </w:pPr>
    </w:p>
    <w:p w:rsidR="004B5392" w:rsidRDefault="004B5392" w:rsidP="004B5392">
      <w:pPr>
        <w:pStyle w:val="Style21"/>
        <w:widowControl/>
        <w:spacing w:line="240" w:lineRule="exact"/>
        <w:ind w:left="2731"/>
        <w:jc w:val="both"/>
        <w:rPr>
          <w:rFonts w:asciiTheme="minorHAnsi" w:hAnsiTheme="minorHAnsi" w:cstheme="minorHAnsi"/>
          <w:sz w:val="20"/>
          <w:szCs w:val="20"/>
        </w:rPr>
      </w:pPr>
    </w:p>
    <w:p w:rsidR="004B5392" w:rsidRDefault="004B5392" w:rsidP="004B5392">
      <w:pPr>
        <w:pStyle w:val="Style21"/>
        <w:widowControl/>
        <w:spacing w:line="240" w:lineRule="exact"/>
        <w:ind w:left="2731"/>
        <w:jc w:val="both"/>
        <w:rPr>
          <w:rFonts w:asciiTheme="minorHAnsi" w:hAnsiTheme="minorHAnsi" w:cstheme="minorHAnsi"/>
          <w:sz w:val="20"/>
          <w:szCs w:val="20"/>
        </w:rPr>
      </w:pPr>
    </w:p>
    <w:p w:rsidR="00BA74DE" w:rsidRDefault="00BA74DE"/>
    <w:sectPr w:rsidR="00BA74DE" w:rsidSect="004B5392">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2"/>
    <w:rsid w:val="001012CE"/>
    <w:rsid w:val="001C748A"/>
    <w:rsid w:val="002F07EE"/>
    <w:rsid w:val="004B5392"/>
    <w:rsid w:val="00550A1A"/>
    <w:rsid w:val="0059235D"/>
    <w:rsid w:val="005B6063"/>
    <w:rsid w:val="00673AEB"/>
    <w:rsid w:val="00BA74DE"/>
    <w:rsid w:val="00D2125A"/>
    <w:rsid w:val="00DE6054"/>
    <w:rsid w:val="00EA1C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92"/>
    <w:pPr>
      <w:widowControl w:val="0"/>
      <w:autoSpaceDE w:val="0"/>
      <w:autoSpaceDN w:val="0"/>
      <w:adjustRightInd w:val="0"/>
      <w:spacing w:after="0" w:line="240" w:lineRule="auto"/>
    </w:pPr>
    <w:rPr>
      <w:rFonts w:ascii="Arial Narrow" w:eastAsiaTheme="minorEastAsia" w:hAnsi="Arial Narrow"/>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4B5392"/>
    <w:pPr>
      <w:spacing w:line="264" w:lineRule="exact"/>
      <w:jc w:val="center"/>
    </w:pPr>
  </w:style>
  <w:style w:type="character" w:customStyle="1" w:styleId="FontStyle88">
    <w:name w:val="Font Style88"/>
    <w:basedOn w:val="a0"/>
    <w:uiPriority w:val="99"/>
    <w:rsid w:val="004B5392"/>
    <w:rPr>
      <w:rFonts w:ascii="Verdana" w:hAnsi="Verdana" w:cs="Verdana" w:hint="default"/>
      <w:b/>
      <w:bCs/>
      <w:sz w:val="20"/>
      <w:szCs w:val="20"/>
    </w:rPr>
  </w:style>
  <w:style w:type="paragraph" w:styleId="a3">
    <w:name w:val="Balloon Text"/>
    <w:basedOn w:val="a"/>
    <w:link w:val="Char"/>
    <w:uiPriority w:val="99"/>
    <w:semiHidden/>
    <w:unhideWhenUsed/>
    <w:rsid w:val="004B5392"/>
    <w:rPr>
      <w:rFonts w:ascii="Tahoma" w:hAnsi="Tahoma" w:cs="Tahoma"/>
      <w:sz w:val="16"/>
      <w:szCs w:val="16"/>
    </w:rPr>
  </w:style>
  <w:style w:type="character" w:customStyle="1" w:styleId="Char">
    <w:name w:val="Κείμενο πλαισίου Char"/>
    <w:basedOn w:val="a0"/>
    <w:link w:val="a3"/>
    <w:uiPriority w:val="99"/>
    <w:semiHidden/>
    <w:rsid w:val="004B5392"/>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70589960">
      <w:bodyDiv w:val="1"/>
      <w:marLeft w:val="0"/>
      <w:marRight w:val="0"/>
      <w:marTop w:val="0"/>
      <w:marBottom w:val="0"/>
      <w:divBdr>
        <w:top w:val="none" w:sz="0" w:space="0" w:color="auto"/>
        <w:left w:val="none" w:sz="0" w:space="0" w:color="auto"/>
        <w:bottom w:val="none" w:sz="0" w:space="0" w:color="auto"/>
        <w:right w:val="none" w:sz="0" w:space="0" w:color="auto"/>
      </w:divBdr>
    </w:div>
    <w:div w:id="5678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1698</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SasaM</dc:creator>
  <cp:lastModifiedBy>SasaM</cp:lastModifiedBy>
  <cp:revision>4</cp:revision>
  <dcterms:created xsi:type="dcterms:W3CDTF">2019-12-17T09:31:00Z</dcterms:created>
  <dcterms:modified xsi:type="dcterms:W3CDTF">2021-01-20T08:14:00Z</dcterms:modified>
</cp:coreProperties>
</file>