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B" w:rsidRPr="00277AA5" w:rsidRDefault="00123E07" w:rsidP="0011224B">
      <w:pPr>
        <w:spacing w:line="360" w:lineRule="auto"/>
        <w:ind w:left="2410"/>
        <w:jc w:val="both"/>
        <w:rPr>
          <w:rFonts w:ascii="Tahoma" w:hAnsi="Tahoma" w:cs="Tahoma"/>
          <w:b/>
          <w:bCs/>
          <w:iCs/>
          <w:szCs w:val="22"/>
        </w:rPr>
      </w:pPr>
      <w:r>
        <w:rPr>
          <w:rFonts w:ascii="Tahoma" w:hAnsi="Tahoma" w:cs="Tahoma"/>
          <w:b/>
          <w:bCs/>
          <w:iCs/>
          <w:noProof/>
          <w:szCs w:val="22"/>
        </w:rPr>
      </w:r>
      <w:r>
        <w:rPr>
          <w:rFonts w:ascii="Tahoma" w:hAnsi="Tahoma" w:cs="Tahoma"/>
          <w:b/>
          <w:bCs/>
          <w:iCs/>
          <w:noProof/>
          <w:szCs w:val="22"/>
        </w:rPr>
        <w:pict>
          <v:roundrect id="AutoShape 355" o:spid="_x0000_s1026" style="width:234.45pt;height:21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">
            <v:shadow on="t" offset="6pt,6pt"/>
            <v:textbox>
              <w:txbxContent>
                <w:p w:rsidR="000B39FB" w:rsidRPr="002A7ED7" w:rsidRDefault="000B39FB" w:rsidP="0011224B">
                  <w:pPr>
                    <w:pStyle w:val="ad"/>
                    <w:jc w:val="center"/>
                    <w:rPr>
                      <w:rFonts w:ascii="Tahoma" w:hAnsi="Tahoma" w:cs="Tahoma"/>
                    </w:rPr>
                  </w:pPr>
                  <w:r w:rsidRPr="002A7ED7">
                    <w:rPr>
                      <w:rFonts w:ascii="Tahoma" w:hAnsi="Tahoma" w:cs="Tahoma"/>
                    </w:rPr>
                    <w:t>Πολιτική Ποιότητας</w:t>
                  </w:r>
                  <w:r w:rsidR="00C50411">
                    <w:rPr>
                      <w:rFonts w:ascii="Tahoma" w:hAnsi="Tahoma" w:cs="Tahoma"/>
                    </w:rPr>
                    <w:t>&amp; Διαχειριστικής Επάρκειας</w:t>
                  </w:r>
                </w:p>
              </w:txbxContent>
            </v:textbox>
            <w10:wrap type="none"/>
            <w10:anchorlock/>
          </v:roundrect>
        </w:pict>
      </w:r>
    </w:p>
    <w:p w:rsidR="00471BCA" w:rsidRPr="00277AA5" w:rsidRDefault="00471BCA" w:rsidP="004D75B5">
      <w:pPr>
        <w:jc w:val="both"/>
        <w:rPr>
          <w:rFonts w:ascii="Tahoma" w:hAnsi="Tahoma" w:cs="Tahoma"/>
          <w:sz w:val="18"/>
          <w:szCs w:val="18"/>
        </w:rPr>
      </w:pPr>
    </w:p>
    <w:p w:rsidR="00BE72CF" w:rsidRPr="00BE72CF" w:rsidRDefault="00B83ACB" w:rsidP="00BE72CF">
      <w:pPr>
        <w:jc w:val="both"/>
        <w:rPr>
          <w:rFonts w:ascii="Tahoma" w:hAnsi="Tahoma" w:cs="Tahoma"/>
          <w:sz w:val="18"/>
          <w:szCs w:val="18"/>
        </w:rPr>
      </w:pPr>
      <w:r w:rsidRPr="00B83ACB">
        <w:rPr>
          <w:rFonts w:ascii="Tahoma" w:hAnsi="Tahoma" w:cs="Tahoma"/>
        </w:rPr>
        <w:t xml:space="preserve">Το </w:t>
      </w:r>
      <w:smartTag w:uri="urn:schemas-microsoft-com:office:smarttags" w:element="PersonName">
        <w:r w:rsidRPr="00B83ACB">
          <w:rPr>
            <w:rFonts w:ascii="Tahoma" w:hAnsi="Tahoma" w:cs="Tahoma"/>
            <w:b/>
          </w:rPr>
          <w:t>ΕΠΙΜΕΛΗΤΗΡΙΟ ΔΡΑΜΑΣ</w:t>
        </w:r>
      </w:smartTag>
      <w:r w:rsidR="00BE72CF" w:rsidRPr="00BE72CF">
        <w:rPr>
          <w:rFonts w:ascii="Tahoma" w:hAnsi="Tahoma" w:cs="Tahoma"/>
          <w:sz w:val="18"/>
          <w:szCs w:val="18"/>
        </w:rPr>
        <w:t xml:space="preserve">είναι Νομικό Πρόσωπο Δημοσίου Δικαίου (Ν.Π.Δ.Δ.) </w:t>
      </w:r>
      <w:r w:rsidR="00BE72CF">
        <w:rPr>
          <w:rFonts w:ascii="Tahoma" w:hAnsi="Tahoma" w:cs="Tahoma"/>
          <w:sz w:val="18"/>
          <w:szCs w:val="18"/>
        </w:rPr>
        <w:t>που</w:t>
      </w:r>
      <w:r w:rsidR="00BE72CF" w:rsidRPr="00BE72CF">
        <w:rPr>
          <w:rFonts w:ascii="Tahoma" w:hAnsi="Tahoma" w:cs="Tahoma"/>
          <w:sz w:val="18"/>
          <w:szCs w:val="18"/>
        </w:rPr>
        <w:t xml:space="preserve"> βρίσκεται υπό την εποπτεία του Υπουργείου Ανάπτυξης</w:t>
      </w:r>
      <w:r w:rsidR="00BE72CF">
        <w:rPr>
          <w:rFonts w:ascii="Tahoma" w:hAnsi="Tahoma" w:cs="Tahoma"/>
          <w:sz w:val="18"/>
          <w:szCs w:val="18"/>
        </w:rPr>
        <w:t xml:space="preserve">και </w:t>
      </w:r>
      <w:r w:rsidR="0064470C" w:rsidRPr="00B83ACB">
        <w:rPr>
          <w:rFonts w:ascii="Tahoma" w:hAnsi="Tahoma" w:cs="Tahoma"/>
          <w:sz w:val="18"/>
          <w:szCs w:val="18"/>
        </w:rPr>
        <w:t xml:space="preserve">δραστηριοποιείται </w:t>
      </w:r>
      <w:r w:rsidR="00BE72CF">
        <w:rPr>
          <w:rFonts w:ascii="Tahoma" w:hAnsi="Tahoma" w:cs="Tahoma"/>
          <w:sz w:val="18"/>
          <w:szCs w:val="18"/>
        </w:rPr>
        <w:t xml:space="preserve">ως </w:t>
      </w:r>
      <w:r w:rsidR="00BE72CF" w:rsidRPr="00BE72CF">
        <w:rPr>
          <w:rFonts w:ascii="Tahoma" w:hAnsi="Tahoma" w:cs="Tahoma"/>
          <w:sz w:val="18"/>
          <w:szCs w:val="18"/>
        </w:rPr>
        <w:t>υποχρεωτική, αυτοτελής και ανεξάρτητη ένωση φυσικών και νομικών προσώπων που ασκούν εμπορική δραστηριότητα στην περιφέρειατου Νομού Δράμας</w:t>
      </w:r>
      <w:r w:rsidR="00BE72CF">
        <w:rPr>
          <w:rFonts w:ascii="Tahoma" w:hAnsi="Tahoma" w:cs="Tahoma"/>
          <w:sz w:val="18"/>
          <w:szCs w:val="18"/>
        </w:rPr>
        <w:t xml:space="preserve"> για τους σκοπούς που προσδιορίζονται </w:t>
      </w:r>
      <w:r w:rsidR="00C65C1A">
        <w:rPr>
          <w:rFonts w:ascii="Tahoma" w:hAnsi="Tahoma" w:cs="Tahoma"/>
          <w:sz w:val="18"/>
          <w:szCs w:val="18"/>
        </w:rPr>
        <w:t>στον Ν. 4497/13-11-2017 όπως ισχύει κάθε φορά.</w:t>
      </w:r>
    </w:p>
    <w:p w:rsidR="008C5832" w:rsidRPr="00B83ACB" w:rsidRDefault="008C5832" w:rsidP="008C5832">
      <w:pPr>
        <w:jc w:val="both"/>
        <w:rPr>
          <w:rFonts w:ascii="Tahoma" w:hAnsi="Tahoma" w:cs="Tahoma"/>
          <w:b/>
          <w:sz w:val="18"/>
          <w:szCs w:val="18"/>
        </w:rPr>
      </w:pPr>
    </w:p>
    <w:p w:rsidR="001905F1" w:rsidRPr="00B83ACB" w:rsidRDefault="00C65C1A" w:rsidP="001905F1">
      <w:pPr>
        <w:jc w:val="both"/>
        <w:rPr>
          <w:rFonts w:ascii="Tahoma" w:hAnsi="Tahoma" w:cs="Tahoma"/>
          <w:sz w:val="18"/>
          <w:szCs w:val="18"/>
        </w:rPr>
      </w:pPr>
      <w:r w:rsidRPr="00B83ACB">
        <w:rPr>
          <w:rFonts w:ascii="Tahoma" w:hAnsi="Tahoma" w:cs="Tahoma"/>
        </w:rPr>
        <w:t xml:space="preserve">Το </w:t>
      </w:r>
      <w:r w:rsidRPr="00B83ACB">
        <w:rPr>
          <w:rFonts w:ascii="Tahoma" w:hAnsi="Tahoma" w:cs="Tahoma"/>
          <w:b/>
        </w:rPr>
        <w:t>ΕΠΙΜΕΛΗΤΗΡΙΟ ΔΡΑΜΑΣ</w:t>
      </w:r>
      <w:r w:rsidR="001905F1" w:rsidRPr="00B83ACB">
        <w:rPr>
          <w:rFonts w:ascii="Tahoma" w:hAnsi="Tahoma" w:cs="Tahoma"/>
          <w:sz w:val="18"/>
          <w:szCs w:val="18"/>
        </w:rPr>
        <w:t xml:space="preserve">έχοντας ως στόχο τη παροχή ποιοτικών υπηρεσιών τόσο προς </w:t>
      </w:r>
      <w:r>
        <w:rPr>
          <w:rFonts w:ascii="Tahoma" w:hAnsi="Tahoma" w:cs="Tahoma"/>
          <w:sz w:val="18"/>
          <w:szCs w:val="18"/>
        </w:rPr>
        <w:t>μέλη του</w:t>
      </w:r>
      <w:r w:rsidR="001905F1" w:rsidRPr="00B83ACB">
        <w:rPr>
          <w:rFonts w:ascii="Tahoma" w:hAnsi="Tahoma" w:cs="Tahoma"/>
          <w:sz w:val="18"/>
          <w:szCs w:val="18"/>
        </w:rPr>
        <w:t xml:space="preserve"> όσο και προς τους συνεργάτες </w:t>
      </w:r>
      <w:r>
        <w:rPr>
          <w:rFonts w:ascii="Tahoma" w:hAnsi="Tahoma" w:cs="Tahoma"/>
          <w:sz w:val="18"/>
          <w:szCs w:val="18"/>
        </w:rPr>
        <w:t>του</w:t>
      </w:r>
      <w:r w:rsidR="001905F1" w:rsidRPr="00B83ACB">
        <w:rPr>
          <w:rFonts w:ascii="Tahoma" w:hAnsi="Tahoma" w:cs="Tahoma"/>
          <w:sz w:val="18"/>
          <w:szCs w:val="18"/>
        </w:rPr>
        <w:t xml:space="preserve"> και το ευρύτερο κοινωνικό σύνολο, εφαρμόζει ένα ολοκληρωμένο Σύστημα Ποιότητας</w:t>
      </w:r>
      <w:r w:rsidR="00653A32">
        <w:rPr>
          <w:rFonts w:ascii="Tahoma" w:hAnsi="Tahoma" w:cs="Tahoma"/>
          <w:sz w:val="18"/>
          <w:szCs w:val="18"/>
        </w:rPr>
        <w:t>&amp; Διαχειριστικής Επάρκειας</w:t>
      </w:r>
      <w:r w:rsidR="001905F1" w:rsidRPr="00B83ACB">
        <w:rPr>
          <w:rFonts w:ascii="Tahoma" w:hAnsi="Tahoma" w:cs="Tahoma"/>
          <w:sz w:val="18"/>
          <w:szCs w:val="18"/>
        </w:rPr>
        <w:t xml:space="preserve"> σύμφωνα με τις προ</w:t>
      </w:r>
      <w:bookmarkStart w:id="0" w:name="_GoBack"/>
      <w:bookmarkEnd w:id="0"/>
      <w:r w:rsidR="001905F1" w:rsidRPr="00B83ACB">
        <w:rPr>
          <w:rFonts w:ascii="Tahoma" w:hAnsi="Tahoma" w:cs="Tahoma"/>
          <w:sz w:val="18"/>
          <w:szCs w:val="18"/>
        </w:rPr>
        <w:t xml:space="preserve">διαγραφές </w:t>
      </w:r>
      <w:r w:rsidR="002101C7" w:rsidRPr="00B83ACB">
        <w:rPr>
          <w:rFonts w:ascii="Tahoma" w:hAnsi="Tahoma" w:cs="Tahoma"/>
          <w:sz w:val="18"/>
          <w:szCs w:val="18"/>
        </w:rPr>
        <w:t>του</w:t>
      </w:r>
      <w:r w:rsidR="001905F1" w:rsidRPr="00653A32">
        <w:rPr>
          <w:rFonts w:ascii="Tahoma" w:hAnsi="Tahoma" w:cs="Tahoma"/>
          <w:sz w:val="18"/>
          <w:szCs w:val="18"/>
        </w:rPr>
        <w:t>Προτύπ</w:t>
      </w:r>
      <w:r w:rsidR="002101C7" w:rsidRPr="00653A32">
        <w:rPr>
          <w:rFonts w:ascii="Tahoma" w:hAnsi="Tahoma" w:cs="Tahoma"/>
          <w:sz w:val="18"/>
          <w:szCs w:val="18"/>
        </w:rPr>
        <w:t>ου</w:t>
      </w:r>
      <w:r w:rsidR="001905F1" w:rsidRPr="00B83ACB">
        <w:rPr>
          <w:rFonts w:ascii="Tahoma" w:hAnsi="Tahoma" w:cs="Tahoma"/>
          <w:b/>
          <w:sz w:val="18"/>
          <w:szCs w:val="18"/>
        </w:rPr>
        <w:t>ISO 9001:2015</w:t>
      </w:r>
      <w:r>
        <w:rPr>
          <w:rFonts w:ascii="Tahoma" w:hAnsi="Tahoma" w:cs="Tahoma"/>
          <w:sz w:val="18"/>
          <w:szCs w:val="18"/>
        </w:rPr>
        <w:t xml:space="preserve">και του </w:t>
      </w:r>
      <w:r w:rsidRPr="00653A32">
        <w:rPr>
          <w:rFonts w:ascii="Tahoma" w:hAnsi="Tahoma" w:cs="Tahoma"/>
          <w:sz w:val="18"/>
          <w:szCs w:val="18"/>
        </w:rPr>
        <w:t>Προτύπου</w:t>
      </w:r>
      <w:r w:rsidRPr="00C65C1A">
        <w:rPr>
          <w:rFonts w:ascii="Tahoma" w:hAnsi="Tahoma" w:cs="Tahoma"/>
          <w:b/>
          <w:sz w:val="18"/>
          <w:szCs w:val="18"/>
        </w:rPr>
        <w:t>ΕΛΟΤ 1429:2008</w:t>
      </w:r>
      <w:r w:rsidR="001905F1" w:rsidRPr="00B83ACB">
        <w:rPr>
          <w:rFonts w:ascii="Tahoma" w:hAnsi="Tahoma" w:cs="Tahoma"/>
          <w:sz w:val="18"/>
          <w:szCs w:val="18"/>
        </w:rPr>
        <w:t>.</w:t>
      </w:r>
    </w:p>
    <w:p w:rsidR="008C5832" w:rsidRPr="00B83ACB" w:rsidRDefault="008C5832" w:rsidP="008C5832">
      <w:pPr>
        <w:jc w:val="center"/>
        <w:rPr>
          <w:rFonts w:ascii="Tahoma" w:hAnsi="Tahoma" w:cs="Tahoma"/>
          <w:sz w:val="18"/>
          <w:szCs w:val="18"/>
        </w:rPr>
      </w:pPr>
    </w:p>
    <w:p w:rsidR="008C5832" w:rsidRPr="00277AA5" w:rsidRDefault="008C5832" w:rsidP="008C5832">
      <w:pPr>
        <w:pStyle w:val="20"/>
        <w:jc w:val="both"/>
        <w:rPr>
          <w:rFonts w:ascii="Tahoma" w:hAnsi="Tahoma" w:cs="Tahoma"/>
          <w:sz w:val="18"/>
          <w:szCs w:val="18"/>
        </w:rPr>
      </w:pPr>
      <w:r w:rsidRPr="00B83ACB">
        <w:rPr>
          <w:rFonts w:ascii="Tahoma" w:hAnsi="Tahoma" w:cs="Tahoma"/>
          <w:sz w:val="18"/>
          <w:szCs w:val="18"/>
        </w:rPr>
        <w:t xml:space="preserve">Βασική αρχή αποτελεί η επαγγελματική δεοντολογία στις σχέσεις με </w:t>
      </w:r>
      <w:r w:rsidR="00C65C1A">
        <w:rPr>
          <w:rFonts w:ascii="Tahoma" w:hAnsi="Tahoma" w:cs="Tahoma"/>
          <w:sz w:val="18"/>
          <w:szCs w:val="18"/>
        </w:rPr>
        <w:t>τα μέλη</w:t>
      </w:r>
      <w:r w:rsidRPr="00B83ACB">
        <w:rPr>
          <w:rFonts w:ascii="Tahoma" w:hAnsi="Tahoma" w:cs="Tahoma"/>
          <w:sz w:val="18"/>
          <w:szCs w:val="18"/>
        </w:rPr>
        <w:t xml:space="preserve"> και τους συνεργάτες </w:t>
      </w:r>
      <w:r w:rsidR="00C65C1A">
        <w:rPr>
          <w:rFonts w:ascii="Tahoma" w:hAnsi="Tahoma" w:cs="Tahoma"/>
          <w:sz w:val="18"/>
          <w:szCs w:val="18"/>
        </w:rPr>
        <w:t>του</w:t>
      </w:r>
      <w:r w:rsidRPr="00B83ACB">
        <w:rPr>
          <w:rFonts w:ascii="Tahoma" w:hAnsi="Tahoma" w:cs="Tahoma"/>
          <w:sz w:val="18"/>
          <w:szCs w:val="18"/>
        </w:rPr>
        <w:t>, η διαρκής</w:t>
      </w:r>
      <w:r w:rsidRPr="00277AA5">
        <w:rPr>
          <w:rFonts w:ascii="Tahoma" w:hAnsi="Tahoma" w:cs="Tahoma"/>
          <w:sz w:val="18"/>
          <w:szCs w:val="18"/>
        </w:rPr>
        <w:t xml:space="preserve"> ποιοτική βελτίωση του ανθρώπινου δυναμικού, των μέσων και των διαδικασιών, καθώς επίσης και η διαρκής βελτίωση του Συστήματος Ποιότητας.</w:t>
      </w:r>
    </w:p>
    <w:p w:rsidR="008C5832" w:rsidRPr="00277AA5" w:rsidRDefault="008C5832" w:rsidP="008C5832">
      <w:pPr>
        <w:jc w:val="center"/>
        <w:rPr>
          <w:rFonts w:ascii="Tahoma" w:hAnsi="Tahoma" w:cs="Tahoma"/>
          <w:sz w:val="18"/>
          <w:szCs w:val="18"/>
        </w:rPr>
      </w:pPr>
    </w:p>
    <w:p w:rsidR="008C5832" w:rsidRPr="00277AA5" w:rsidRDefault="008C5832" w:rsidP="008C5832">
      <w:pPr>
        <w:jc w:val="both"/>
        <w:rPr>
          <w:rFonts w:ascii="Tahoma" w:hAnsi="Tahoma" w:cs="Tahoma"/>
          <w:sz w:val="18"/>
          <w:szCs w:val="18"/>
        </w:rPr>
      </w:pPr>
      <w:r w:rsidRPr="00277AA5">
        <w:rPr>
          <w:rFonts w:ascii="Tahoma" w:hAnsi="Tahoma" w:cs="Tahoma"/>
          <w:sz w:val="18"/>
          <w:szCs w:val="18"/>
        </w:rPr>
        <w:t xml:space="preserve">Για την υλοποίηση της πολιτικής αυτής, </w:t>
      </w:r>
      <w:r w:rsidR="00C65C1A">
        <w:rPr>
          <w:rFonts w:ascii="Tahoma" w:hAnsi="Tahoma" w:cs="Tahoma"/>
          <w:sz w:val="18"/>
          <w:szCs w:val="18"/>
        </w:rPr>
        <w:t>το</w:t>
      </w:r>
      <w:r w:rsidR="00C65C1A" w:rsidRPr="00B83ACB">
        <w:rPr>
          <w:rFonts w:ascii="Tahoma" w:hAnsi="Tahoma" w:cs="Tahoma"/>
          <w:b/>
        </w:rPr>
        <w:t>ΕΠΙΜΕΛΗΤΗΡΙΟ ΔΡΑΜΑΣ</w:t>
      </w:r>
      <w:r w:rsidR="00E40C3C" w:rsidRPr="00E40C3C">
        <w:rPr>
          <w:rFonts w:ascii="Tahoma" w:hAnsi="Tahoma" w:cs="Tahoma"/>
        </w:rPr>
        <w:t>δεσμεύεται</w:t>
      </w:r>
      <w:r w:rsidR="00C65C1A" w:rsidRPr="00C65C1A">
        <w:rPr>
          <w:rFonts w:ascii="Tahoma" w:hAnsi="Tahoma" w:cs="Tahoma"/>
        </w:rPr>
        <w:t>: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sz w:val="18"/>
          <w:szCs w:val="18"/>
        </w:rPr>
        <w:t>εφαρμόζει μεθόδους και διαδικασίες που ανταποκρίνονται στην τρέχουσα στάθμη της Επιστήμης και Τεχνικής καθώς και στις διατάξεις της σχετικής ισχύουσας νομοθεσίας</w:t>
      </w:r>
      <w:r w:rsidR="00452562">
        <w:rPr>
          <w:rFonts w:ascii="Tahoma" w:hAnsi="Tahoma" w:cs="Tahoma"/>
          <w:sz w:val="18"/>
          <w:szCs w:val="18"/>
        </w:rPr>
        <w:t>.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noProof/>
          <w:sz w:val="18"/>
          <w:szCs w:val="18"/>
        </w:rPr>
        <w:t xml:space="preserve">ενσωματώνει στις αρχές λειτουργίας </w:t>
      </w:r>
      <w:r w:rsidR="00C65C1A">
        <w:rPr>
          <w:rFonts w:ascii="Tahoma" w:hAnsi="Tahoma" w:cs="Tahoma"/>
          <w:noProof/>
          <w:sz w:val="18"/>
          <w:szCs w:val="18"/>
        </w:rPr>
        <w:t>του</w:t>
      </w:r>
      <w:r w:rsidR="008C5832" w:rsidRPr="00277AA5">
        <w:rPr>
          <w:rFonts w:ascii="Tahoma" w:hAnsi="Tahoma" w:cs="Tahoma"/>
          <w:noProof/>
          <w:sz w:val="18"/>
          <w:szCs w:val="18"/>
        </w:rPr>
        <w:t>, τη τήρηση της νομι</w:t>
      </w:r>
      <w:r w:rsidR="00452562">
        <w:rPr>
          <w:rFonts w:ascii="Tahoma" w:hAnsi="Tahoma" w:cs="Tahoma"/>
          <w:noProof/>
          <w:sz w:val="18"/>
          <w:szCs w:val="18"/>
        </w:rPr>
        <w:t>μότητας και τη κοινωνική ευθύνη.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noProof/>
          <w:sz w:val="18"/>
          <w:szCs w:val="18"/>
        </w:rPr>
        <w:t>λαμβάνει όλα τα απαραίτητα μέτρα για την ασφάλεια και προστασία των προσωπικών δεδομένων και την τήρηση του α</w:t>
      </w:r>
      <w:r w:rsidR="00452562">
        <w:rPr>
          <w:rFonts w:ascii="Tahoma" w:hAnsi="Tahoma" w:cs="Tahoma"/>
          <w:noProof/>
          <w:sz w:val="18"/>
          <w:szCs w:val="18"/>
        </w:rPr>
        <w:t>πορρήτου της επεξεργασίας αυτών.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noProof/>
          <w:sz w:val="18"/>
          <w:szCs w:val="18"/>
        </w:rPr>
        <w:t xml:space="preserve">προβαίνει σε αντικειμενική και κοινωνικά υπεύθυνη </w:t>
      </w:r>
      <w:r w:rsidR="00C65C1A">
        <w:rPr>
          <w:rFonts w:ascii="Tahoma" w:hAnsi="Tahoma" w:cs="Tahoma"/>
          <w:noProof/>
          <w:sz w:val="18"/>
          <w:szCs w:val="18"/>
        </w:rPr>
        <w:t>προβολή των υπηρεσιών του</w:t>
      </w:r>
      <w:r w:rsidR="00452562">
        <w:rPr>
          <w:rFonts w:ascii="Tahoma" w:hAnsi="Tahoma" w:cs="Tahoma"/>
          <w:noProof/>
          <w:sz w:val="18"/>
          <w:szCs w:val="18"/>
        </w:rPr>
        <w:t>.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Να </w:t>
      </w:r>
      <w:r w:rsidR="00C65C1A">
        <w:rPr>
          <w:rFonts w:ascii="Tahoma" w:hAnsi="Tahoma" w:cs="Tahoma"/>
          <w:sz w:val="18"/>
          <w:szCs w:val="18"/>
        </w:rPr>
        <w:t xml:space="preserve">χρησιμοποιεί κατάλληλες υποδομές </w:t>
      </w:r>
      <w:r w:rsidR="008C5832" w:rsidRPr="00277AA5">
        <w:rPr>
          <w:rFonts w:ascii="Tahoma" w:hAnsi="Tahoma" w:cs="Tahoma"/>
          <w:sz w:val="18"/>
          <w:szCs w:val="18"/>
        </w:rPr>
        <w:t>και εκπαιδευμένο προσωπικό</w:t>
      </w:r>
      <w:r w:rsidR="008C5832" w:rsidRPr="00277AA5">
        <w:rPr>
          <w:rFonts w:ascii="Tahoma" w:hAnsi="Tahoma" w:cs="Tahoma"/>
          <w:noProof/>
          <w:sz w:val="18"/>
          <w:szCs w:val="18"/>
        </w:rPr>
        <w:t>,</w:t>
      </w:r>
      <w:r w:rsidR="008C5832" w:rsidRPr="00277AA5">
        <w:rPr>
          <w:rFonts w:ascii="Tahoma" w:hAnsi="Tahoma" w:cs="Tahoma"/>
          <w:sz w:val="18"/>
          <w:szCs w:val="18"/>
        </w:rPr>
        <w:t xml:space="preserve"> σε όλους τους τομείς </w:t>
      </w:r>
      <w:r w:rsidR="00C65C1A">
        <w:rPr>
          <w:rFonts w:ascii="Tahoma" w:hAnsi="Tahoma" w:cs="Tahoma"/>
          <w:sz w:val="18"/>
          <w:szCs w:val="18"/>
        </w:rPr>
        <w:t>του</w:t>
      </w:r>
      <w:r w:rsidR="00452562">
        <w:rPr>
          <w:rFonts w:ascii="Tahoma" w:hAnsi="Tahoma" w:cs="Tahoma"/>
          <w:noProof/>
          <w:sz w:val="18"/>
          <w:szCs w:val="18"/>
        </w:rPr>
        <w:t>.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sz w:val="18"/>
          <w:szCs w:val="18"/>
        </w:rPr>
        <w:t>παρακολουθεί και ελέγχει συστηματικά όλες τις φάσεις της διαδικασίας</w:t>
      </w:r>
      <w:r w:rsidR="00C65C1A">
        <w:rPr>
          <w:rFonts w:ascii="Tahoma" w:hAnsi="Tahoma" w:cs="Tahoma"/>
          <w:sz w:val="18"/>
          <w:szCs w:val="18"/>
        </w:rPr>
        <w:t xml:space="preserve"> παροχής υπηρεσιών</w:t>
      </w:r>
      <w:r w:rsidR="00452562">
        <w:rPr>
          <w:rFonts w:ascii="Tahoma" w:hAnsi="Tahoma" w:cs="Tahoma"/>
          <w:noProof/>
          <w:sz w:val="18"/>
          <w:szCs w:val="18"/>
        </w:rPr>
        <w:t>.</w:t>
      </w:r>
    </w:p>
    <w:p w:rsidR="008C5832" w:rsidRPr="00277AA5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sz w:val="18"/>
          <w:szCs w:val="18"/>
        </w:rPr>
        <w:t xml:space="preserve">θέτει σε πρώτο πλάνο όλων των δραστηριοτήτων </w:t>
      </w:r>
      <w:r w:rsidR="00C65C1A">
        <w:rPr>
          <w:rFonts w:ascii="Tahoma" w:hAnsi="Tahoma" w:cs="Tahoma"/>
          <w:sz w:val="18"/>
          <w:szCs w:val="18"/>
        </w:rPr>
        <w:t>του</w:t>
      </w:r>
      <w:r w:rsidR="008C5832" w:rsidRPr="00277AA5">
        <w:rPr>
          <w:rFonts w:ascii="Tahoma" w:hAnsi="Tahoma" w:cs="Tahoma"/>
          <w:sz w:val="18"/>
          <w:szCs w:val="18"/>
        </w:rPr>
        <w:t xml:space="preserve"> την πρόληψη</w:t>
      </w:r>
      <w:r w:rsidR="00452562">
        <w:rPr>
          <w:rFonts w:ascii="Tahoma" w:hAnsi="Tahoma" w:cs="Tahoma"/>
          <w:noProof/>
          <w:sz w:val="18"/>
          <w:szCs w:val="18"/>
        </w:rPr>
        <w:t>.</w:t>
      </w:r>
    </w:p>
    <w:p w:rsidR="008C5832" w:rsidRDefault="00E40C3C" w:rsidP="008C5832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Να </w:t>
      </w:r>
      <w:r w:rsidR="008C5832" w:rsidRPr="00277AA5">
        <w:rPr>
          <w:rFonts w:ascii="Tahoma" w:hAnsi="Tahoma" w:cs="Tahoma"/>
          <w:sz w:val="18"/>
          <w:szCs w:val="18"/>
        </w:rPr>
        <w:t xml:space="preserve">καθιερώνει ένα συγκεκριμένο πλαίσιο στόχων, φροντίζει για την αποτελεσματική παρακολούθησή τους και εξασφαλίζει επαρκείς πόρους για την επίτευξή τους. </w:t>
      </w:r>
    </w:p>
    <w:p w:rsidR="0008687D" w:rsidRPr="00277AA5" w:rsidRDefault="0008687D" w:rsidP="008C5832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Να διασφαλίζει την διαχειριστική επάρκεια στην υλοποίηση έργων και να βελτιώνει συνεχώς την ικανότητά του για υλοποίηση έργων με αποτελεσματικότητα και αποδοτικότητα.</w:t>
      </w:r>
    </w:p>
    <w:p w:rsidR="008C5832" w:rsidRPr="00277AA5" w:rsidRDefault="008C5832" w:rsidP="008C5832">
      <w:pPr>
        <w:jc w:val="both"/>
        <w:rPr>
          <w:rFonts w:ascii="Tahoma" w:hAnsi="Tahoma" w:cs="Tahoma"/>
          <w:noProof/>
          <w:sz w:val="18"/>
          <w:szCs w:val="18"/>
        </w:rPr>
      </w:pPr>
    </w:p>
    <w:p w:rsidR="00694E79" w:rsidRPr="00277AA5" w:rsidRDefault="00694E79" w:rsidP="00694E79">
      <w:pPr>
        <w:jc w:val="both"/>
        <w:rPr>
          <w:rFonts w:ascii="Tahoma" w:hAnsi="Tahoma" w:cs="Tahoma"/>
          <w:noProof/>
          <w:sz w:val="18"/>
          <w:szCs w:val="18"/>
        </w:rPr>
      </w:pPr>
      <w:r w:rsidRPr="00277AA5">
        <w:rPr>
          <w:rFonts w:ascii="Tahoma" w:hAnsi="Tahoma" w:cs="Tahoma"/>
          <w:noProof/>
          <w:sz w:val="18"/>
          <w:szCs w:val="18"/>
        </w:rPr>
        <w:t>Η απόφαση αυτή, της εγκατάστασης και εφαρμογής του Συστήματος Διαχείρισης Ποιότητας</w:t>
      </w:r>
      <w:r w:rsidR="00653A32">
        <w:rPr>
          <w:rFonts w:ascii="Tahoma" w:hAnsi="Tahoma" w:cs="Tahoma"/>
          <w:noProof/>
          <w:sz w:val="18"/>
          <w:szCs w:val="18"/>
        </w:rPr>
        <w:t xml:space="preserve"> κατά το Πρότυπο</w:t>
      </w:r>
      <w:r w:rsidR="00653A32" w:rsidRPr="00B83ACB">
        <w:rPr>
          <w:rFonts w:ascii="Tahoma" w:hAnsi="Tahoma" w:cs="Tahoma"/>
          <w:b/>
          <w:sz w:val="18"/>
          <w:szCs w:val="18"/>
        </w:rPr>
        <w:t>ISO 9001:2015</w:t>
      </w:r>
      <w:r w:rsidR="00653A32">
        <w:rPr>
          <w:rFonts w:ascii="Tahoma" w:hAnsi="Tahoma" w:cs="Tahoma"/>
          <w:sz w:val="18"/>
          <w:szCs w:val="18"/>
        </w:rPr>
        <w:t xml:space="preserve">και του Συστήματος Διαχειριστικής Επάρκειας κατά το Πρότυπο </w:t>
      </w:r>
      <w:r w:rsidR="00653A32" w:rsidRPr="00653A32">
        <w:rPr>
          <w:rFonts w:ascii="Tahoma" w:hAnsi="Tahoma" w:cs="Tahoma"/>
          <w:b/>
          <w:sz w:val="18"/>
          <w:szCs w:val="18"/>
        </w:rPr>
        <w:t>ΕΛΟΤ 1429:2008</w:t>
      </w:r>
      <w:r w:rsidRPr="00277AA5">
        <w:rPr>
          <w:rFonts w:ascii="Tahoma" w:hAnsi="Tahoma" w:cs="Tahoma"/>
          <w:noProof/>
          <w:sz w:val="18"/>
          <w:szCs w:val="18"/>
        </w:rPr>
        <w:t xml:space="preserve"> αποτελεί έμπρακτη απόδειξη της βαρύτητας που δίδει </w:t>
      </w:r>
      <w:r w:rsidR="00653A32">
        <w:rPr>
          <w:rFonts w:ascii="Tahoma" w:hAnsi="Tahoma" w:cs="Tahoma"/>
          <w:sz w:val="18"/>
          <w:szCs w:val="18"/>
        </w:rPr>
        <w:t>το</w:t>
      </w:r>
      <w:r w:rsidR="00653A32" w:rsidRPr="00B83ACB">
        <w:rPr>
          <w:rFonts w:ascii="Tahoma" w:hAnsi="Tahoma" w:cs="Tahoma"/>
          <w:b/>
        </w:rPr>
        <w:t>ΕΠΙΜΕΛΗΤΗΡΙΟ ΔΡΑΜΑΣ</w:t>
      </w:r>
      <w:r w:rsidRPr="00277AA5">
        <w:rPr>
          <w:rFonts w:ascii="Tahoma" w:hAnsi="Tahoma" w:cs="Tahoma"/>
          <w:noProof/>
          <w:sz w:val="18"/>
          <w:szCs w:val="18"/>
        </w:rPr>
        <w:t>στην υιοθέτηση διεθνών προτύπων που εξασφαλίζουν τον ποιοτικό τρόπο λειτουργίας και ελέγχου των παρεχόμενων υπηρεσιών.</w:t>
      </w:r>
    </w:p>
    <w:p w:rsidR="008C5832" w:rsidRPr="00277AA5" w:rsidRDefault="008C5832" w:rsidP="008C5832">
      <w:pPr>
        <w:jc w:val="center"/>
        <w:rPr>
          <w:rFonts w:ascii="Tahoma" w:hAnsi="Tahoma" w:cs="Tahoma"/>
          <w:noProof/>
          <w:sz w:val="18"/>
          <w:szCs w:val="18"/>
        </w:rPr>
      </w:pPr>
    </w:p>
    <w:p w:rsidR="00694E79" w:rsidRPr="00277AA5" w:rsidRDefault="00694E79" w:rsidP="00694E79">
      <w:pPr>
        <w:jc w:val="both"/>
        <w:rPr>
          <w:rFonts w:ascii="Tahoma" w:hAnsi="Tahoma" w:cs="Tahoma"/>
          <w:noProof/>
          <w:sz w:val="18"/>
          <w:szCs w:val="18"/>
        </w:rPr>
      </w:pPr>
      <w:r w:rsidRPr="00277AA5">
        <w:rPr>
          <w:rFonts w:ascii="Tahoma" w:hAnsi="Tahoma" w:cs="Tahoma"/>
          <w:noProof/>
          <w:sz w:val="18"/>
          <w:szCs w:val="18"/>
        </w:rPr>
        <w:t xml:space="preserve">Το πρότυπο ποιοτικής διαχείρισης που έχει αναπτύξει </w:t>
      </w:r>
      <w:r w:rsidR="00653A32">
        <w:rPr>
          <w:rFonts w:ascii="Tahoma" w:hAnsi="Tahoma" w:cs="Tahoma"/>
          <w:sz w:val="18"/>
          <w:szCs w:val="18"/>
        </w:rPr>
        <w:t>το</w:t>
      </w:r>
      <w:r w:rsidR="00653A32" w:rsidRPr="00B83ACB">
        <w:rPr>
          <w:rFonts w:ascii="Tahoma" w:hAnsi="Tahoma" w:cs="Tahoma"/>
          <w:b/>
        </w:rPr>
        <w:t>ΕΠΙΜΕΛΗΤΗΡΙΟ ΔΡΑΜΑΣ</w:t>
      </w:r>
      <w:r w:rsidRPr="00277AA5">
        <w:rPr>
          <w:rFonts w:ascii="Tahoma" w:hAnsi="Tahoma" w:cs="Tahoma"/>
          <w:noProof/>
          <w:sz w:val="18"/>
          <w:szCs w:val="18"/>
        </w:rPr>
        <w:t xml:space="preserve">αποτελεί ένα δυναμικό σύστημα με απώτερο στόχο τη συνεχή βελτίωση της λειτουργίας και των επιδόσεών </w:t>
      </w:r>
      <w:r w:rsidR="00653A32">
        <w:rPr>
          <w:rFonts w:ascii="Tahoma" w:hAnsi="Tahoma" w:cs="Tahoma"/>
          <w:noProof/>
          <w:sz w:val="18"/>
          <w:szCs w:val="18"/>
        </w:rPr>
        <w:t>του</w:t>
      </w:r>
      <w:r w:rsidRPr="00277AA5">
        <w:rPr>
          <w:rFonts w:ascii="Tahoma" w:hAnsi="Tahoma" w:cs="Tahoma"/>
          <w:noProof/>
          <w:sz w:val="18"/>
          <w:szCs w:val="18"/>
        </w:rPr>
        <w:t xml:space="preserve"> και του προσωπικού </w:t>
      </w:r>
      <w:r w:rsidR="00653A32">
        <w:rPr>
          <w:rFonts w:ascii="Tahoma" w:hAnsi="Tahoma" w:cs="Tahoma"/>
          <w:noProof/>
          <w:sz w:val="18"/>
          <w:szCs w:val="18"/>
        </w:rPr>
        <w:t>του</w:t>
      </w:r>
      <w:r w:rsidRPr="00277AA5">
        <w:rPr>
          <w:rFonts w:ascii="Tahoma" w:hAnsi="Tahoma" w:cs="Tahoma"/>
          <w:noProof/>
          <w:sz w:val="18"/>
          <w:szCs w:val="18"/>
        </w:rPr>
        <w:t xml:space="preserve">. Αυτό ακριβώς αποτελεί επιπρόσθετο εχέγγυο του κύρους και της αξιοπιστίας </w:t>
      </w:r>
      <w:r w:rsidR="00653A32">
        <w:rPr>
          <w:rFonts w:ascii="Tahoma" w:hAnsi="Tahoma" w:cs="Tahoma"/>
          <w:noProof/>
          <w:sz w:val="18"/>
          <w:szCs w:val="18"/>
        </w:rPr>
        <w:t>του</w:t>
      </w:r>
      <w:r w:rsidRPr="00277AA5">
        <w:rPr>
          <w:rFonts w:ascii="Tahoma" w:hAnsi="Tahoma" w:cs="Tahoma"/>
          <w:noProof/>
          <w:sz w:val="18"/>
          <w:szCs w:val="18"/>
        </w:rPr>
        <w:t>, προς όλους του</w:t>
      </w:r>
      <w:r w:rsidR="0064470C" w:rsidRPr="00277AA5">
        <w:rPr>
          <w:rFonts w:ascii="Tahoma" w:hAnsi="Tahoma" w:cs="Tahoma"/>
          <w:noProof/>
          <w:sz w:val="18"/>
          <w:szCs w:val="18"/>
        </w:rPr>
        <w:t>ς</w:t>
      </w:r>
      <w:r w:rsidRPr="00277AA5">
        <w:rPr>
          <w:rFonts w:ascii="Tahoma" w:hAnsi="Tahoma" w:cs="Tahoma"/>
          <w:noProof/>
          <w:sz w:val="18"/>
          <w:szCs w:val="18"/>
        </w:rPr>
        <w:t xml:space="preserve"> συνεργάτες </w:t>
      </w:r>
      <w:r w:rsidR="00653A32">
        <w:rPr>
          <w:rFonts w:ascii="Tahoma" w:hAnsi="Tahoma" w:cs="Tahoma"/>
          <w:noProof/>
          <w:sz w:val="18"/>
          <w:szCs w:val="18"/>
        </w:rPr>
        <w:t>του</w:t>
      </w:r>
      <w:r w:rsidRPr="00277AA5">
        <w:rPr>
          <w:rFonts w:ascii="Tahoma" w:hAnsi="Tahoma" w:cs="Tahoma"/>
          <w:noProof/>
          <w:sz w:val="18"/>
          <w:szCs w:val="18"/>
        </w:rPr>
        <w:t xml:space="preserve">, ικανοποιεί τις ανάγκες και τις προσδοκίες των </w:t>
      </w:r>
      <w:r w:rsidR="00653A32">
        <w:rPr>
          <w:rFonts w:ascii="Tahoma" w:hAnsi="Tahoma" w:cs="Tahoma"/>
          <w:noProof/>
          <w:sz w:val="18"/>
          <w:szCs w:val="18"/>
        </w:rPr>
        <w:t>μελών του</w:t>
      </w:r>
      <w:r w:rsidRPr="00277AA5">
        <w:rPr>
          <w:rFonts w:ascii="Tahoma" w:hAnsi="Tahoma" w:cs="Tahoma"/>
          <w:noProof/>
          <w:sz w:val="18"/>
          <w:szCs w:val="18"/>
        </w:rPr>
        <w:t xml:space="preserve"> για έγκαιρες και αποτελεσματικές υπηρεσίες και παράλληλα ανταποκρίνεται στα πρότυπα και τις προδιαγραφές που θέτει η Ευρωπαϊκή Ένωση.</w:t>
      </w:r>
    </w:p>
    <w:p w:rsidR="008C5832" w:rsidRPr="00277AA5" w:rsidRDefault="008C5832" w:rsidP="008C5832">
      <w:pPr>
        <w:jc w:val="center"/>
        <w:rPr>
          <w:rFonts w:ascii="Tahoma" w:hAnsi="Tahoma" w:cs="Tahoma"/>
          <w:sz w:val="18"/>
          <w:szCs w:val="18"/>
        </w:rPr>
      </w:pPr>
    </w:p>
    <w:p w:rsidR="008C5832" w:rsidRPr="00277AA5" w:rsidRDefault="00653A32" w:rsidP="008C5832">
      <w:pPr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Το</w:t>
      </w:r>
      <w:r w:rsidRPr="00B83ACB">
        <w:rPr>
          <w:rFonts w:ascii="Tahoma" w:hAnsi="Tahoma" w:cs="Tahoma"/>
          <w:b/>
        </w:rPr>
        <w:t>ΕΠΙΜΕΛΗΤΗΡΙΟ ΔΡΑΜΑΣ</w:t>
      </w:r>
      <w:r w:rsidR="008C5832" w:rsidRPr="00277AA5">
        <w:rPr>
          <w:rFonts w:ascii="Tahoma" w:hAnsi="Tahoma" w:cs="Tahoma"/>
          <w:sz w:val="18"/>
          <w:szCs w:val="18"/>
        </w:rPr>
        <w:t>δεσμεύεται για την εφαρμογή αυτής της Πολιτικής</w:t>
      </w:r>
      <w:r w:rsidR="008C5832" w:rsidRPr="00277AA5">
        <w:rPr>
          <w:rFonts w:ascii="Tahoma" w:hAnsi="Tahoma" w:cs="Tahoma"/>
          <w:noProof/>
          <w:sz w:val="18"/>
          <w:szCs w:val="18"/>
        </w:rPr>
        <w:t>,</w:t>
      </w:r>
      <w:r w:rsidR="008C5832" w:rsidRPr="00277AA5">
        <w:rPr>
          <w:rFonts w:ascii="Tahoma" w:hAnsi="Tahoma" w:cs="Tahoma"/>
          <w:sz w:val="18"/>
          <w:szCs w:val="18"/>
        </w:rPr>
        <w:t xml:space="preserve"> εξασφαλίζοντας παράλληλα ότι η Πολιτική αυτή είναι γνωστή και κατανοητή σε όλα τα επίπεδα και ότι εφαρμόζεται από όλους τους εργαζομένους αλλά και τους Υπευθύνους Διευθύνσεων</w:t>
      </w:r>
      <w:r w:rsidR="008C5832" w:rsidRPr="00277AA5">
        <w:rPr>
          <w:rFonts w:ascii="Tahoma" w:hAnsi="Tahoma" w:cs="Tahoma"/>
          <w:noProof/>
          <w:sz w:val="18"/>
          <w:szCs w:val="18"/>
        </w:rPr>
        <w:t>,</w:t>
      </w:r>
      <w:r w:rsidR="008C5832" w:rsidRPr="00277AA5">
        <w:rPr>
          <w:rFonts w:ascii="Tahoma" w:hAnsi="Tahoma" w:cs="Tahoma"/>
          <w:sz w:val="18"/>
          <w:szCs w:val="18"/>
        </w:rPr>
        <w:t xml:space="preserve"> οι οποίοι έχουν εκπαιδευτεί κατάλληλα για την υλοποίησή της</w:t>
      </w:r>
      <w:r w:rsidR="008C5832" w:rsidRPr="00277AA5">
        <w:rPr>
          <w:rFonts w:ascii="Tahoma" w:hAnsi="Tahoma" w:cs="Tahoma"/>
          <w:noProof/>
          <w:sz w:val="18"/>
          <w:szCs w:val="18"/>
        </w:rPr>
        <w:t>.</w:t>
      </w:r>
    </w:p>
    <w:p w:rsidR="008C5832" w:rsidRPr="00277AA5" w:rsidRDefault="008C5832" w:rsidP="008C5832">
      <w:pPr>
        <w:jc w:val="center"/>
        <w:rPr>
          <w:rFonts w:ascii="Tahoma" w:hAnsi="Tahoma" w:cs="Tahoma"/>
          <w:sz w:val="18"/>
          <w:szCs w:val="18"/>
        </w:rPr>
      </w:pPr>
    </w:p>
    <w:p w:rsidR="008C5832" w:rsidRPr="00277AA5" w:rsidRDefault="008C5832" w:rsidP="008C5832">
      <w:pPr>
        <w:jc w:val="both"/>
        <w:rPr>
          <w:rFonts w:ascii="Tahoma" w:hAnsi="Tahoma" w:cs="Tahoma"/>
          <w:sz w:val="18"/>
          <w:szCs w:val="18"/>
        </w:rPr>
      </w:pPr>
      <w:r w:rsidRPr="00277AA5">
        <w:rPr>
          <w:rFonts w:ascii="Tahoma" w:hAnsi="Tahoma" w:cs="Tahoma"/>
          <w:sz w:val="18"/>
          <w:szCs w:val="18"/>
        </w:rPr>
        <w:t xml:space="preserve">Αρμόδιος για την υλοποίηση και τήρηση αυτών ορίζεται ο </w:t>
      </w:r>
      <w:r w:rsidR="00694E79" w:rsidRPr="00277AA5">
        <w:rPr>
          <w:rFonts w:ascii="Tahoma" w:hAnsi="Tahoma" w:cs="Tahoma"/>
          <w:sz w:val="18"/>
          <w:szCs w:val="18"/>
        </w:rPr>
        <w:t xml:space="preserve">Υπεύθυνος </w:t>
      </w:r>
      <w:r w:rsidR="002101C7" w:rsidRPr="00277AA5">
        <w:rPr>
          <w:rFonts w:ascii="Tahoma" w:hAnsi="Tahoma" w:cs="Tahoma"/>
          <w:sz w:val="18"/>
          <w:szCs w:val="18"/>
        </w:rPr>
        <w:t>Διαχείρισης Ποιότητας</w:t>
      </w:r>
      <w:r w:rsidRPr="00277AA5">
        <w:rPr>
          <w:rFonts w:ascii="Tahoma" w:hAnsi="Tahoma" w:cs="Tahoma"/>
          <w:sz w:val="18"/>
          <w:szCs w:val="18"/>
        </w:rPr>
        <w:t>.</w:t>
      </w:r>
    </w:p>
    <w:p w:rsidR="008C5832" w:rsidRPr="00277AA5" w:rsidRDefault="008C5832" w:rsidP="008C5832">
      <w:pPr>
        <w:jc w:val="both"/>
        <w:rPr>
          <w:rFonts w:ascii="Tahoma" w:hAnsi="Tahoma" w:cs="Tahoma"/>
          <w:b/>
          <w:sz w:val="18"/>
          <w:szCs w:val="18"/>
        </w:rPr>
      </w:pPr>
    </w:p>
    <w:p w:rsidR="008C5832" w:rsidRPr="00277AA5" w:rsidRDefault="008C5832" w:rsidP="008C5832">
      <w:pPr>
        <w:jc w:val="both"/>
        <w:rPr>
          <w:rFonts w:ascii="Tahoma" w:hAnsi="Tahoma" w:cs="Tahoma"/>
          <w:sz w:val="18"/>
          <w:szCs w:val="18"/>
        </w:rPr>
      </w:pPr>
      <w:r w:rsidRPr="00277AA5">
        <w:rPr>
          <w:rFonts w:ascii="Tahoma" w:hAnsi="Tahoma" w:cs="Tahoma"/>
          <w:sz w:val="18"/>
          <w:szCs w:val="18"/>
        </w:rPr>
        <w:t xml:space="preserve">Για </w:t>
      </w:r>
      <w:r w:rsidR="00653A32">
        <w:rPr>
          <w:rFonts w:ascii="Tahoma" w:hAnsi="Tahoma" w:cs="Tahoma"/>
          <w:sz w:val="18"/>
          <w:szCs w:val="18"/>
        </w:rPr>
        <w:t>το</w:t>
      </w:r>
      <w:r w:rsidR="00653A32" w:rsidRPr="00B83ACB">
        <w:rPr>
          <w:rFonts w:ascii="Tahoma" w:hAnsi="Tahoma" w:cs="Tahoma"/>
          <w:b/>
        </w:rPr>
        <w:t>ΕΠΙΜΕΛΗΤΗΡΙΟ ΔΡΑΜΑΣ</w:t>
      </w:r>
    </w:p>
    <w:p w:rsidR="00653A32" w:rsidRPr="00277AA5" w:rsidRDefault="00653A32" w:rsidP="00653A3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 Διευθυντής</w:t>
      </w:r>
    </w:p>
    <w:p w:rsidR="008C5832" w:rsidRPr="00277AA5" w:rsidRDefault="008C5832" w:rsidP="008C5832">
      <w:pPr>
        <w:jc w:val="both"/>
        <w:rPr>
          <w:rFonts w:ascii="Tahoma" w:hAnsi="Tahoma" w:cs="Tahoma"/>
          <w:sz w:val="18"/>
          <w:szCs w:val="18"/>
        </w:rPr>
      </w:pPr>
    </w:p>
    <w:p w:rsidR="008C5832" w:rsidRPr="00277AA5" w:rsidRDefault="00653A32" w:rsidP="008C583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Αλεξανδρίδης Χαράλαμπος</w:t>
      </w:r>
    </w:p>
    <w:p w:rsidR="008C5832" w:rsidRPr="00277AA5" w:rsidRDefault="00653A32" w:rsidP="008C5832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25/</w:t>
      </w:r>
      <w:r w:rsidR="00352B8D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/2019</w:t>
      </w:r>
    </w:p>
    <w:p w:rsidR="000B39FB" w:rsidRPr="00277AA5" w:rsidRDefault="000B39FB" w:rsidP="008C5832">
      <w:pPr>
        <w:jc w:val="both"/>
        <w:rPr>
          <w:rFonts w:ascii="Tahoma" w:hAnsi="Tahoma" w:cs="Tahoma"/>
          <w:i/>
          <w:sz w:val="16"/>
          <w:szCs w:val="16"/>
        </w:rPr>
      </w:pPr>
    </w:p>
    <w:sectPr w:rsidR="000B39FB" w:rsidRPr="00277AA5" w:rsidSect="0041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275" w:bottom="1134" w:left="993" w:header="794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04" w:rsidRDefault="00993104">
      <w:r>
        <w:separator/>
      </w:r>
    </w:p>
  </w:endnote>
  <w:endnote w:type="continuationSeparator" w:id="1">
    <w:p w:rsidR="00993104" w:rsidRDefault="0099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65" w:rsidRDefault="00123E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57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5765" w:rsidRDefault="00AD57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12" w:space="0" w:color="auto"/>
        <w:insideH w:val="single" w:sz="6" w:space="0" w:color="auto"/>
      </w:tblBorders>
      <w:tblLayout w:type="fixed"/>
      <w:tblLook w:val="0000"/>
    </w:tblPr>
    <w:tblGrid>
      <w:gridCol w:w="7797"/>
      <w:gridCol w:w="1985"/>
    </w:tblGrid>
    <w:tr w:rsidR="00E57F79" w:rsidRPr="000D490C" w:rsidTr="00797202">
      <w:trPr>
        <w:cantSplit/>
      </w:trPr>
      <w:tc>
        <w:tcPr>
          <w:tcW w:w="7797" w:type="dxa"/>
          <w:tcBorders>
            <w:top w:val="nil"/>
            <w:bottom w:val="nil"/>
          </w:tcBorders>
          <w:vAlign w:val="bottom"/>
        </w:tcPr>
        <w:p w:rsidR="00E57F79" w:rsidRPr="000D490C" w:rsidRDefault="00E57F79" w:rsidP="00797202">
          <w:pPr>
            <w:pStyle w:val="a5"/>
            <w:spacing w:before="20"/>
            <w:rPr>
              <w:rFonts w:ascii="Tahoma" w:hAnsi="Tahoma" w:cs="Tahoma"/>
              <w:sz w:val="14"/>
              <w:szCs w:val="14"/>
            </w:rPr>
          </w:pPr>
          <w:r w:rsidRPr="000D490C">
            <w:rPr>
              <w:rFonts w:ascii="Tahoma" w:hAnsi="Tahoma" w:cs="Tahoma"/>
              <w:sz w:val="14"/>
              <w:szCs w:val="14"/>
            </w:rPr>
            <w:t>Έκδοση 1</w:t>
          </w:r>
          <w:r w:rsidRPr="000D490C">
            <w:rPr>
              <w:rFonts w:ascii="Tahoma" w:hAnsi="Tahoma" w:cs="Tahoma"/>
              <w:sz w:val="14"/>
              <w:szCs w:val="14"/>
              <w:vertAlign w:val="superscript"/>
            </w:rPr>
            <w:t>η</w:t>
          </w:r>
        </w:p>
      </w:tc>
      <w:tc>
        <w:tcPr>
          <w:tcW w:w="1985" w:type="dxa"/>
          <w:tcBorders>
            <w:top w:val="nil"/>
            <w:bottom w:val="nil"/>
          </w:tcBorders>
          <w:vAlign w:val="bottom"/>
        </w:tcPr>
        <w:p w:rsidR="00E57F79" w:rsidRPr="000D490C" w:rsidRDefault="00E57F79" w:rsidP="00797202">
          <w:pPr>
            <w:pStyle w:val="a5"/>
            <w:jc w:val="right"/>
            <w:rPr>
              <w:rFonts w:ascii="Tahoma" w:hAnsi="Tahoma" w:cs="Tahoma"/>
              <w:sz w:val="14"/>
              <w:szCs w:val="14"/>
            </w:rPr>
          </w:pPr>
          <w:r w:rsidRPr="000D490C">
            <w:rPr>
              <w:rFonts w:ascii="Tahoma" w:hAnsi="Tahoma" w:cs="Tahoma"/>
              <w:sz w:val="14"/>
              <w:szCs w:val="14"/>
            </w:rPr>
            <w:t xml:space="preserve">Σελ. </w:t>
          </w:r>
          <w:r w:rsidR="00123E07" w:rsidRPr="000D490C">
            <w:rPr>
              <w:rStyle w:val="a4"/>
              <w:rFonts w:ascii="Tahoma" w:hAnsi="Tahoma" w:cs="Tahoma"/>
              <w:sz w:val="14"/>
              <w:szCs w:val="14"/>
            </w:rPr>
            <w:fldChar w:fldCharType="begin"/>
          </w:r>
          <w:r w:rsidRPr="000D490C">
            <w:rPr>
              <w:rStyle w:val="a4"/>
              <w:rFonts w:ascii="Tahoma" w:hAnsi="Tahoma" w:cs="Tahoma"/>
              <w:sz w:val="14"/>
              <w:szCs w:val="14"/>
              <w:lang w:val="de-DE"/>
            </w:rPr>
            <w:instrText>PAGE</w:instrText>
          </w:r>
          <w:r w:rsidR="00123E07" w:rsidRPr="000D490C">
            <w:rPr>
              <w:rStyle w:val="a4"/>
              <w:rFonts w:ascii="Tahoma" w:hAnsi="Tahoma" w:cs="Tahoma"/>
              <w:sz w:val="14"/>
              <w:szCs w:val="14"/>
            </w:rPr>
            <w:fldChar w:fldCharType="separate"/>
          </w:r>
          <w:r w:rsidR="0011224B">
            <w:rPr>
              <w:rStyle w:val="a4"/>
              <w:rFonts w:ascii="Tahoma" w:hAnsi="Tahoma" w:cs="Tahoma"/>
              <w:noProof/>
              <w:sz w:val="14"/>
              <w:szCs w:val="14"/>
              <w:lang w:val="de-DE"/>
            </w:rPr>
            <w:t>2</w:t>
          </w:r>
          <w:r w:rsidR="00123E07" w:rsidRPr="000D490C">
            <w:rPr>
              <w:rStyle w:val="a4"/>
              <w:rFonts w:ascii="Tahoma" w:hAnsi="Tahoma" w:cs="Tahoma"/>
              <w:sz w:val="14"/>
              <w:szCs w:val="14"/>
            </w:rPr>
            <w:fldChar w:fldCharType="end"/>
          </w:r>
          <w:r w:rsidRPr="000D490C">
            <w:rPr>
              <w:rStyle w:val="a4"/>
              <w:rFonts w:ascii="Tahoma" w:hAnsi="Tahoma" w:cs="Tahoma"/>
              <w:sz w:val="14"/>
              <w:szCs w:val="14"/>
            </w:rPr>
            <w:t>/</w:t>
          </w:r>
          <w:r w:rsidR="00123E07" w:rsidRPr="000D490C">
            <w:rPr>
              <w:rStyle w:val="a4"/>
              <w:rFonts w:ascii="Tahoma" w:hAnsi="Tahoma" w:cs="Tahoma"/>
              <w:sz w:val="14"/>
              <w:szCs w:val="14"/>
            </w:rPr>
            <w:fldChar w:fldCharType="begin"/>
          </w:r>
          <w:r w:rsidRPr="000D490C">
            <w:rPr>
              <w:rStyle w:val="a4"/>
              <w:rFonts w:ascii="Tahoma" w:hAnsi="Tahoma" w:cs="Tahoma"/>
              <w:sz w:val="14"/>
              <w:szCs w:val="14"/>
            </w:rPr>
            <w:instrText xml:space="preserve"> NUMPAGES </w:instrText>
          </w:r>
          <w:r w:rsidR="00123E07" w:rsidRPr="000D490C">
            <w:rPr>
              <w:rStyle w:val="a4"/>
              <w:rFonts w:ascii="Tahoma" w:hAnsi="Tahoma" w:cs="Tahoma"/>
              <w:sz w:val="14"/>
              <w:szCs w:val="14"/>
            </w:rPr>
            <w:fldChar w:fldCharType="separate"/>
          </w:r>
          <w:r w:rsidR="0011224B">
            <w:rPr>
              <w:rStyle w:val="a4"/>
              <w:rFonts w:ascii="Tahoma" w:hAnsi="Tahoma" w:cs="Tahoma"/>
              <w:noProof/>
              <w:sz w:val="14"/>
              <w:szCs w:val="14"/>
            </w:rPr>
            <w:t>1</w:t>
          </w:r>
          <w:r w:rsidR="00123E07" w:rsidRPr="000D490C">
            <w:rPr>
              <w:rStyle w:val="a4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AD5765" w:rsidRPr="00E57F79" w:rsidRDefault="00AD5765" w:rsidP="00E57F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04" w:rsidRDefault="00993104">
      <w:r>
        <w:separator/>
      </w:r>
    </w:p>
  </w:footnote>
  <w:footnote w:type="continuationSeparator" w:id="1">
    <w:p w:rsidR="00993104" w:rsidRDefault="0099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65" w:rsidRDefault="00123E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57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5765" w:rsidRDefault="00AD576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Layout w:type="fixed"/>
      <w:tblLook w:val="0000"/>
    </w:tblPr>
    <w:tblGrid>
      <w:gridCol w:w="4537"/>
      <w:gridCol w:w="5245"/>
    </w:tblGrid>
    <w:tr w:rsidR="00185FBE" w:rsidRPr="000D490C" w:rsidTr="00F71B29">
      <w:trPr>
        <w:cantSplit/>
        <w:trHeight w:val="80"/>
      </w:trPr>
      <w:tc>
        <w:tcPr>
          <w:tcW w:w="4537" w:type="dxa"/>
          <w:vAlign w:val="center"/>
        </w:tcPr>
        <w:p w:rsidR="00653546" w:rsidRPr="000D490C" w:rsidRDefault="00E40C3C" w:rsidP="00E93536">
          <w:pPr>
            <w:pStyle w:val="9"/>
            <w:spacing w:after="40"/>
            <w:jc w:val="left"/>
            <w:rPr>
              <w:rFonts w:ascii="Tahoma" w:hAnsi="Tahoma" w:cs="Tahoma"/>
              <w:b/>
              <w:bCs/>
              <w:iCs/>
              <w:sz w:val="20"/>
              <w:lang w:val="en-US" w:eastAsia="en-US"/>
            </w:rPr>
          </w:pPr>
          <w:r>
            <w:rPr>
              <w:rFonts w:ascii="Tahoma" w:hAnsi="Tahoma" w:cs="Tahoma"/>
              <w:b/>
              <w:bCs/>
              <w:iCs/>
              <w:sz w:val="20"/>
              <w:lang w:eastAsia="en-US"/>
            </w:rPr>
            <w:t>ΕΔΕΠ</w:t>
          </w:r>
        </w:p>
        <w:p w:rsidR="00185FBE" w:rsidRPr="000D490C" w:rsidRDefault="00185FBE" w:rsidP="00E93536">
          <w:pPr>
            <w:pStyle w:val="9"/>
            <w:spacing w:after="40"/>
            <w:jc w:val="left"/>
            <w:rPr>
              <w:rFonts w:ascii="Tahoma" w:hAnsi="Tahoma" w:cs="Tahoma"/>
              <w:b/>
              <w:iCs/>
              <w:sz w:val="20"/>
              <w:lang w:eastAsia="en-US"/>
            </w:rPr>
          </w:pPr>
          <w:r w:rsidRPr="000D490C">
            <w:rPr>
              <w:rFonts w:ascii="Tahoma" w:hAnsi="Tahoma" w:cs="Tahoma"/>
              <w:b/>
              <w:bCs/>
              <w:iCs/>
              <w:sz w:val="20"/>
              <w:lang w:eastAsia="en-US"/>
            </w:rPr>
            <w:t>ΠΑΡΑΡΤΗΜΑ Ι</w:t>
          </w:r>
        </w:p>
      </w:tc>
      <w:tc>
        <w:tcPr>
          <w:tcW w:w="5245" w:type="dxa"/>
          <w:vAlign w:val="bottom"/>
        </w:tcPr>
        <w:p w:rsidR="00185FBE" w:rsidRPr="000D490C" w:rsidRDefault="0012226A" w:rsidP="00F71B29">
          <w:pPr>
            <w:pStyle w:val="9"/>
            <w:spacing w:after="40"/>
            <w:jc w:val="right"/>
            <w:rPr>
              <w:rFonts w:ascii="Tahoma" w:hAnsi="Tahoma" w:cs="Tahoma"/>
              <w:b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647825" cy="381000"/>
                <wp:effectExtent l="0" t="0" r="0" b="0"/>
                <wp:docPr id="5" name="Εικόνα 5" descr="https://www.dramanet.gr/drama/Bootstrap/images/logo_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www.dramanet.gr/drama/Bootstrap/images/logo_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8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CC6" w:rsidRPr="00E57F79" w:rsidRDefault="00E72CC6" w:rsidP="00E57F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ayout w:type="fixed"/>
      <w:tblLook w:val="0000"/>
    </w:tblPr>
    <w:tblGrid>
      <w:gridCol w:w="10314"/>
    </w:tblGrid>
    <w:tr w:rsidR="000D490C" w:rsidRPr="0091292A" w:rsidTr="001A1B8B">
      <w:trPr>
        <w:cantSplit/>
        <w:trHeight w:val="426"/>
      </w:trPr>
      <w:tc>
        <w:tcPr>
          <w:tcW w:w="10314" w:type="dxa"/>
          <w:vAlign w:val="center"/>
        </w:tcPr>
        <w:p w:rsidR="000D490C" w:rsidRPr="007E5B08" w:rsidRDefault="0012226A" w:rsidP="0012226A">
          <w:pPr>
            <w:rPr>
              <w:rFonts w:ascii="Tahoma" w:hAnsi="Tahoma" w:cs="Tahoma"/>
              <w:b/>
              <w:sz w:val="28"/>
              <w:szCs w:val="28"/>
            </w:rPr>
          </w:pPr>
          <w:r>
            <w:rPr>
              <w:i/>
              <w:iCs/>
              <w:noProof/>
            </w:rPr>
            <w:drawing>
              <wp:inline distT="0" distB="0" distL="0" distR="0">
                <wp:extent cx="3297600" cy="763200"/>
                <wp:effectExtent l="0" t="0" r="0" b="0"/>
                <wp:docPr id="1" name="Εικόνα 1" descr="https://www.dramanet.gr/drama/Bootstrap/images/logo_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www.dramanet.gr/drama/Bootstrap/images/logo_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8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76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AB" w:rsidRPr="006F5A52" w:rsidRDefault="008A6AAB" w:rsidP="008A6AAB">
    <w:pPr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5F"/>
    <w:multiLevelType w:val="multilevel"/>
    <w:tmpl w:val="CBD07510"/>
    <w:lvl w:ilvl="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">
    <w:nsid w:val="0DAF28D4"/>
    <w:multiLevelType w:val="hybridMultilevel"/>
    <w:tmpl w:val="F440EA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C5C"/>
    <w:multiLevelType w:val="multilevel"/>
    <w:tmpl w:val="0806327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8B3696"/>
    <w:multiLevelType w:val="hybridMultilevel"/>
    <w:tmpl w:val="A2E0D7A4"/>
    <w:lvl w:ilvl="0" w:tplc="040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4FB46CA"/>
    <w:multiLevelType w:val="hybridMultilevel"/>
    <w:tmpl w:val="1556E506"/>
    <w:lvl w:ilvl="0" w:tplc="EA76664A">
      <w:start w:val="1"/>
      <w:numFmt w:val="bullet"/>
      <w:lvlText w:val="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C160F360">
      <w:start w:val="1"/>
      <w:numFmt w:val="bullet"/>
      <w:lvlText w:val="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47832C1A"/>
    <w:multiLevelType w:val="hybridMultilevel"/>
    <w:tmpl w:val="1556E506"/>
    <w:lvl w:ilvl="0" w:tplc="EA76664A">
      <w:start w:val="1"/>
      <w:numFmt w:val="bullet"/>
      <w:lvlText w:val="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>
    <w:nsid w:val="48B91C48"/>
    <w:multiLevelType w:val="hybridMultilevel"/>
    <w:tmpl w:val="5F584D4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1C5A3A"/>
    <w:multiLevelType w:val="hybridMultilevel"/>
    <w:tmpl w:val="E4F40816"/>
    <w:lvl w:ilvl="0" w:tplc="0408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8">
    <w:nsid w:val="6D134098"/>
    <w:multiLevelType w:val="multilevel"/>
    <w:tmpl w:val="A40E3134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7"/>
        </w:tabs>
        <w:ind w:left="17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97"/>
        </w:tabs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97"/>
        </w:tabs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57"/>
        </w:tabs>
        <w:ind w:left="2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57"/>
        </w:tabs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17"/>
        </w:tabs>
        <w:ind w:left="2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7"/>
        </w:tabs>
        <w:ind w:left="2817" w:hanging="1800"/>
      </w:pPr>
      <w:rPr>
        <w:rFonts w:hint="default"/>
      </w:rPr>
    </w:lvl>
  </w:abstractNum>
  <w:abstractNum w:abstractNumId="9">
    <w:nsid w:val="76F01E38"/>
    <w:multiLevelType w:val="hybridMultilevel"/>
    <w:tmpl w:val="2982BFDE"/>
    <w:lvl w:ilvl="0" w:tplc="C160F36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73CA"/>
    <w:rsid w:val="00000E23"/>
    <w:rsid w:val="0000380D"/>
    <w:rsid w:val="00012ECF"/>
    <w:rsid w:val="00022434"/>
    <w:rsid w:val="000262B1"/>
    <w:rsid w:val="00027C22"/>
    <w:rsid w:val="00033C7C"/>
    <w:rsid w:val="00041C89"/>
    <w:rsid w:val="00046C6E"/>
    <w:rsid w:val="00047896"/>
    <w:rsid w:val="0006495F"/>
    <w:rsid w:val="00066329"/>
    <w:rsid w:val="0006737B"/>
    <w:rsid w:val="00067AF9"/>
    <w:rsid w:val="000754BB"/>
    <w:rsid w:val="00081E8B"/>
    <w:rsid w:val="00083990"/>
    <w:rsid w:val="0008687D"/>
    <w:rsid w:val="00090C7F"/>
    <w:rsid w:val="00092A46"/>
    <w:rsid w:val="00097BDF"/>
    <w:rsid w:val="000A09B5"/>
    <w:rsid w:val="000A2A0D"/>
    <w:rsid w:val="000A3E9E"/>
    <w:rsid w:val="000A42AC"/>
    <w:rsid w:val="000A43B5"/>
    <w:rsid w:val="000B008D"/>
    <w:rsid w:val="000B0F89"/>
    <w:rsid w:val="000B20CC"/>
    <w:rsid w:val="000B39FB"/>
    <w:rsid w:val="000C6912"/>
    <w:rsid w:val="000C766F"/>
    <w:rsid w:val="000C7A3C"/>
    <w:rsid w:val="000D099B"/>
    <w:rsid w:val="000D1C04"/>
    <w:rsid w:val="000D2CF6"/>
    <w:rsid w:val="000D3AD0"/>
    <w:rsid w:val="000D490C"/>
    <w:rsid w:val="000D6A28"/>
    <w:rsid w:val="000D6A99"/>
    <w:rsid w:val="000D6DA6"/>
    <w:rsid w:val="000D7D32"/>
    <w:rsid w:val="000E21D7"/>
    <w:rsid w:val="000E4062"/>
    <w:rsid w:val="000E4928"/>
    <w:rsid w:val="000E5677"/>
    <w:rsid w:val="000E7D84"/>
    <w:rsid w:val="000F3E19"/>
    <w:rsid w:val="000F58E9"/>
    <w:rsid w:val="000F5B77"/>
    <w:rsid w:val="000F6A06"/>
    <w:rsid w:val="000F6F47"/>
    <w:rsid w:val="000F7D37"/>
    <w:rsid w:val="00101F00"/>
    <w:rsid w:val="00102995"/>
    <w:rsid w:val="00104563"/>
    <w:rsid w:val="00105FAC"/>
    <w:rsid w:val="0011224B"/>
    <w:rsid w:val="0012226A"/>
    <w:rsid w:val="00123E07"/>
    <w:rsid w:val="0013110C"/>
    <w:rsid w:val="00134886"/>
    <w:rsid w:val="00135B87"/>
    <w:rsid w:val="00136258"/>
    <w:rsid w:val="00141478"/>
    <w:rsid w:val="00141D98"/>
    <w:rsid w:val="0014487B"/>
    <w:rsid w:val="00146A7E"/>
    <w:rsid w:val="00151F5C"/>
    <w:rsid w:val="001570F6"/>
    <w:rsid w:val="001576E8"/>
    <w:rsid w:val="001609D8"/>
    <w:rsid w:val="0016595D"/>
    <w:rsid w:val="00174087"/>
    <w:rsid w:val="00182E53"/>
    <w:rsid w:val="00183BF6"/>
    <w:rsid w:val="0018416F"/>
    <w:rsid w:val="00184F8C"/>
    <w:rsid w:val="00185845"/>
    <w:rsid w:val="00185FBE"/>
    <w:rsid w:val="00187C9E"/>
    <w:rsid w:val="001905F1"/>
    <w:rsid w:val="00193AAD"/>
    <w:rsid w:val="001B1C30"/>
    <w:rsid w:val="001B4D7F"/>
    <w:rsid w:val="001B651D"/>
    <w:rsid w:val="001B7E11"/>
    <w:rsid w:val="001C2354"/>
    <w:rsid w:val="001C4F68"/>
    <w:rsid w:val="001C6FEE"/>
    <w:rsid w:val="001D0646"/>
    <w:rsid w:val="001D4665"/>
    <w:rsid w:val="001D4762"/>
    <w:rsid w:val="001D6111"/>
    <w:rsid w:val="001D643B"/>
    <w:rsid w:val="001D6D94"/>
    <w:rsid w:val="001E2868"/>
    <w:rsid w:val="001E667C"/>
    <w:rsid w:val="001F4585"/>
    <w:rsid w:val="001F7A09"/>
    <w:rsid w:val="001F7B97"/>
    <w:rsid w:val="00203184"/>
    <w:rsid w:val="00204A88"/>
    <w:rsid w:val="002101C7"/>
    <w:rsid w:val="00211765"/>
    <w:rsid w:val="00220F60"/>
    <w:rsid w:val="00221896"/>
    <w:rsid w:val="00221A13"/>
    <w:rsid w:val="00222A5E"/>
    <w:rsid w:val="0022377C"/>
    <w:rsid w:val="00225C77"/>
    <w:rsid w:val="00227443"/>
    <w:rsid w:val="002276EA"/>
    <w:rsid w:val="00233741"/>
    <w:rsid w:val="002406AF"/>
    <w:rsid w:val="002447F4"/>
    <w:rsid w:val="0025000F"/>
    <w:rsid w:val="002503FE"/>
    <w:rsid w:val="00251A7A"/>
    <w:rsid w:val="002529B4"/>
    <w:rsid w:val="002533C1"/>
    <w:rsid w:val="002533C2"/>
    <w:rsid w:val="00254C53"/>
    <w:rsid w:val="00254F09"/>
    <w:rsid w:val="00255D86"/>
    <w:rsid w:val="002573E5"/>
    <w:rsid w:val="00260151"/>
    <w:rsid w:val="00261B78"/>
    <w:rsid w:val="00265325"/>
    <w:rsid w:val="00265CB6"/>
    <w:rsid w:val="00275F92"/>
    <w:rsid w:val="002776C7"/>
    <w:rsid w:val="00277AA5"/>
    <w:rsid w:val="00286FC9"/>
    <w:rsid w:val="002911E7"/>
    <w:rsid w:val="002A189A"/>
    <w:rsid w:val="002A7DED"/>
    <w:rsid w:val="002A7ED7"/>
    <w:rsid w:val="002B462F"/>
    <w:rsid w:val="002B7B15"/>
    <w:rsid w:val="002C0E3D"/>
    <w:rsid w:val="002C2CE5"/>
    <w:rsid w:val="002C705C"/>
    <w:rsid w:val="002C7509"/>
    <w:rsid w:val="002D0397"/>
    <w:rsid w:val="002D3251"/>
    <w:rsid w:val="002E167B"/>
    <w:rsid w:val="002E29F5"/>
    <w:rsid w:val="002E6972"/>
    <w:rsid w:val="002E7784"/>
    <w:rsid w:val="002E7C6B"/>
    <w:rsid w:val="002F1470"/>
    <w:rsid w:val="002F42AE"/>
    <w:rsid w:val="0030364B"/>
    <w:rsid w:val="00306FD8"/>
    <w:rsid w:val="00311988"/>
    <w:rsid w:val="00311EFA"/>
    <w:rsid w:val="0031732B"/>
    <w:rsid w:val="003227D7"/>
    <w:rsid w:val="003236AA"/>
    <w:rsid w:val="00326F83"/>
    <w:rsid w:val="00327E61"/>
    <w:rsid w:val="00330FB8"/>
    <w:rsid w:val="00341D7B"/>
    <w:rsid w:val="00344F3B"/>
    <w:rsid w:val="00345636"/>
    <w:rsid w:val="00352B8D"/>
    <w:rsid w:val="00357BDC"/>
    <w:rsid w:val="00362A58"/>
    <w:rsid w:val="0036624C"/>
    <w:rsid w:val="00372009"/>
    <w:rsid w:val="00372DA4"/>
    <w:rsid w:val="0037756D"/>
    <w:rsid w:val="003821E2"/>
    <w:rsid w:val="0039722B"/>
    <w:rsid w:val="003A191D"/>
    <w:rsid w:val="003A5054"/>
    <w:rsid w:val="003A5996"/>
    <w:rsid w:val="003B1192"/>
    <w:rsid w:val="003B4C0D"/>
    <w:rsid w:val="003B550D"/>
    <w:rsid w:val="003B790E"/>
    <w:rsid w:val="003D5405"/>
    <w:rsid w:val="003D73E2"/>
    <w:rsid w:val="003E01AF"/>
    <w:rsid w:val="003E3697"/>
    <w:rsid w:val="003E468A"/>
    <w:rsid w:val="003E4FF5"/>
    <w:rsid w:val="003E5864"/>
    <w:rsid w:val="003E67A8"/>
    <w:rsid w:val="003F3C6A"/>
    <w:rsid w:val="003F5B70"/>
    <w:rsid w:val="00400F0F"/>
    <w:rsid w:val="004019E5"/>
    <w:rsid w:val="00412A65"/>
    <w:rsid w:val="00413428"/>
    <w:rsid w:val="004152F0"/>
    <w:rsid w:val="00415EBB"/>
    <w:rsid w:val="00425D19"/>
    <w:rsid w:val="00427F33"/>
    <w:rsid w:val="00431228"/>
    <w:rsid w:val="004315C7"/>
    <w:rsid w:val="00432790"/>
    <w:rsid w:val="00433316"/>
    <w:rsid w:val="00443D22"/>
    <w:rsid w:val="00452562"/>
    <w:rsid w:val="00454583"/>
    <w:rsid w:val="00455420"/>
    <w:rsid w:val="00455D0E"/>
    <w:rsid w:val="00456056"/>
    <w:rsid w:val="0046065F"/>
    <w:rsid w:val="00463675"/>
    <w:rsid w:val="00465023"/>
    <w:rsid w:val="004650BE"/>
    <w:rsid w:val="00471AB1"/>
    <w:rsid w:val="00471BCA"/>
    <w:rsid w:val="00472F32"/>
    <w:rsid w:val="0048033C"/>
    <w:rsid w:val="0048336F"/>
    <w:rsid w:val="00485AAE"/>
    <w:rsid w:val="004924A1"/>
    <w:rsid w:val="00495AB0"/>
    <w:rsid w:val="004A1CDC"/>
    <w:rsid w:val="004B225F"/>
    <w:rsid w:val="004B3E23"/>
    <w:rsid w:val="004B7EF1"/>
    <w:rsid w:val="004C0D1A"/>
    <w:rsid w:val="004C2144"/>
    <w:rsid w:val="004D1147"/>
    <w:rsid w:val="004D75B5"/>
    <w:rsid w:val="004E166C"/>
    <w:rsid w:val="004E6968"/>
    <w:rsid w:val="004E7F49"/>
    <w:rsid w:val="004F00F4"/>
    <w:rsid w:val="004F031C"/>
    <w:rsid w:val="004F7A9F"/>
    <w:rsid w:val="004F7BAD"/>
    <w:rsid w:val="00500B5C"/>
    <w:rsid w:val="005034A2"/>
    <w:rsid w:val="00505393"/>
    <w:rsid w:val="00505B6F"/>
    <w:rsid w:val="00505FAA"/>
    <w:rsid w:val="00506B7F"/>
    <w:rsid w:val="005076DA"/>
    <w:rsid w:val="005115FA"/>
    <w:rsid w:val="00517E7E"/>
    <w:rsid w:val="0052463E"/>
    <w:rsid w:val="00526196"/>
    <w:rsid w:val="00536DC0"/>
    <w:rsid w:val="00545E4C"/>
    <w:rsid w:val="00546D4C"/>
    <w:rsid w:val="00547099"/>
    <w:rsid w:val="0055161C"/>
    <w:rsid w:val="00551D28"/>
    <w:rsid w:val="00554469"/>
    <w:rsid w:val="0056321D"/>
    <w:rsid w:val="005639F8"/>
    <w:rsid w:val="00563CC4"/>
    <w:rsid w:val="0056660A"/>
    <w:rsid w:val="00566BEA"/>
    <w:rsid w:val="00570464"/>
    <w:rsid w:val="00573FD7"/>
    <w:rsid w:val="00575B4E"/>
    <w:rsid w:val="00576886"/>
    <w:rsid w:val="00577C65"/>
    <w:rsid w:val="005924AC"/>
    <w:rsid w:val="00596137"/>
    <w:rsid w:val="00596B03"/>
    <w:rsid w:val="00596C71"/>
    <w:rsid w:val="005A024D"/>
    <w:rsid w:val="005A3F0C"/>
    <w:rsid w:val="005A51BD"/>
    <w:rsid w:val="005A5FFE"/>
    <w:rsid w:val="005B1687"/>
    <w:rsid w:val="005B2404"/>
    <w:rsid w:val="005B2534"/>
    <w:rsid w:val="005B6C2E"/>
    <w:rsid w:val="005C1391"/>
    <w:rsid w:val="005C1C24"/>
    <w:rsid w:val="005C4671"/>
    <w:rsid w:val="005C7A92"/>
    <w:rsid w:val="005C7E8F"/>
    <w:rsid w:val="005D3CF3"/>
    <w:rsid w:val="005E35EA"/>
    <w:rsid w:val="005E45B4"/>
    <w:rsid w:val="005F0B0A"/>
    <w:rsid w:val="005F17E7"/>
    <w:rsid w:val="005F5A04"/>
    <w:rsid w:val="00600F66"/>
    <w:rsid w:val="006025D1"/>
    <w:rsid w:val="006141F7"/>
    <w:rsid w:val="00617289"/>
    <w:rsid w:val="00620178"/>
    <w:rsid w:val="00625603"/>
    <w:rsid w:val="00625C22"/>
    <w:rsid w:val="00627539"/>
    <w:rsid w:val="00627A56"/>
    <w:rsid w:val="00631CE3"/>
    <w:rsid w:val="0063448F"/>
    <w:rsid w:val="00635EA4"/>
    <w:rsid w:val="00641621"/>
    <w:rsid w:val="0064274E"/>
    <w:rsid w:val="00643D47"/>
    <w:rsid w:val="0064470C"/>
    <w:rsid w:val="006533B9"/>
    <w:rsid w:val="00653546"/>
    <w:rsid w:val="0065383C"/>
    <w:rsid w:val="00653A32"/>
    <w:rsid w:val="00657737"/>
    <w:rsid w:val="00657A16"/>
    <w:rsid w:val="00663AF5"/>
    <w:rsid w:val="00664DC7"/>
    <w:rsid w:val="0066500F"/>
    <w:rsid w:val="0066537E"/>
    <w:rsid w:val="006673CA"/>
    <w:rsid w:val="0067752C"/>
    <w:rsid w:val="00680FD6"/>
    <w:rsid w:val="006846EA"/>
    <w:rsid w:val="00687F93"/>
    <w:rsid w:val="00687FED"/>
    <w:rsid w:val="0069249C"/>
    <w:rsid w:val="00694E79"/>
    <w:rsid w:val="006952C0"/>
    <w:rsid w:val="006A07A4"/>
    <w:rsid w:val="006A2537"/>
    <w:rsid w:val="006A39BD"/>
    <w:rsid w:val="006A43EB"/>
    <w:rsid w:val="006B311A"/>
    <w:rsid w:val="006B4AB0"/>
    <w:rsid w:val="006B59A4"/>
    <w:rsid w:val="006B65F7"/>
    <w:rsid w:val="006B6C83"/>
    <w:rsid w:val="006C129D"/>
    <w:rsid w:val="006D0394"/>
    <w:rsid w:val="006D6E69"/>
    <w:rsid w:val="006E5324"/>
    <w:rsid w:val="006E5CD3"/>
    <w:rsid w:val="006E7A45"/>
    <w:rsid w:val="006F0B9C"/>
    <w:rsid w:val="006F131B"/>
    <w:rsid w:val="006F2352"/>
    <w:rsid w:val="006F2D14"/>
    <w:rsid w:val="006F4376"/>
    <w:rsid w:val="006F738D"/>
    <w:rsid w:val="007027EF"/>
    <w:rsid w:val="00702AAA"/>
    <w:rsid w:val="00711FB3"/>
    <w:rsid w:val="00720117"/>
    <w:rsid w:val="00720637"/>
    <w:rsid w:val="00721035"/>
    <w:rsid w:val="007233FE"/>
    <w:rsid w:val="00730D16"/>
    <w:rsid w:val="00732919"/>
    <w:rsid w:val="0073431F"/>
    <w:rsid w:val="00734815"/>
    <w:rsid w:val="007411E3"/>
    <w:rsid w:val="00741929"/>
    <w:rsid w:val="00741ABC"/>
    <w:rsid w:val="00746399"/>
    <w:rsid w:val="00747374"/>
    <w:rsid w:val="007577B1"/>
    <w:rsid w:val="00757EFC"/>
    <w:rsid w:val="0076683B"/>
    <w:rsid w:val="00767D5F"/>
    <w:rsid w:val="00770EE2"/>
    <w:rsid w:val="0077114D"/>
    <w:rsid w:val="007717AA"/>
    <w:rsid w:val="00773CE7"/>
    <w:rsid w:val="00775ECA"/>
    <w:rsid w:val="00776EA7"/>
    <w:rsid w:val="00780914"/>
    <w:rsid w:val="007813AB"/>
    <w:rsid w:val="00782E6A"/>
    <w:rsid w:val="007A1619"/>
    <w:rsid w:val="007A20B2"/>
    <w:rsid w:val="007C7218"/>
    <w:rsid w:val="007D4B76"/>
    <w:rsid w:val="007D5CAE"/>
    <w:rsid w:val="007D794B"/>
    <w:rsid w:val="007E0B3C"/>
    <w:rsid w:val="007E4748"/>
    <w:rsid w:val="00806044"/>
    <w:rsid w:val="00807090"/>
    <w:rsid w:val="008079C2"/>
    <w:rsid w:val="00810077"/>
    <w:rsid w:val="0081108E"/>
    <w:rsid w:val="008133D0"/>
    <w:rsid w:val="0081494E"/>
    <w:rsid w:val="008165C3"/>
    <w:rsid w:val="00823DCB"/>
    <w:rsid w:val="00826C4D"/>
    <w:rsid w:val="00836891"/>
    <w:rsid w:val="00836CCB"/>
    <w:rsid w:val="00840EC6"/>
    <w:rsid w:val="00841368"/>
    <w:rsid w:val="008432CE"/>
    <w:rsid w:val="00844933"/>
    <w:rsid w:val="00845DBA"/>
    <w:rsid w:val="008467D4"/>
    <w:rsid w:val="00847EFD"/>
    <w:rsid w:val="008525B7"/>
    <w:rsid w:val="0085338A"/>
    <w:rsid w:val="00856786"/>
    <w:rsid w:val="008570D2"/>
    <w:rsid w:val="0085769E"/>
    <w:rsid w:val="00872186"/>
    <w:rsid w:val="00884EFD"/>
    <w:rsid w:val="00886754"/>
    <w:rsid w:val="0089190C"/>
    <w:rsid w:val="0089645B"/>
    <w:rsid w:val="008965C9"/>
    <w:rsid w:val="00897605"/>
    <w:rsid w:val="008A645F"/>
    <w:rsid w:val="008A6AAB"/>
    <w:rsid w:val="008A7595"/>
    <w:rsid w:val="008B0056"/>
    <w:rsid w:val="008B2B2B"/>
    <w:rsid w:val="008B50A8"/>
    <w:rsid w:val="008C0103"/>
    <w:rsid w:val="008C5832"/>
    <w:rsid w:val="008C6780"/>
    <w:rsid w:val="008D3D2A"/>
    <w:rsid w:val="008D6FB2"/>
    <w:rsid w:val="008E4E90"/>
    <w:rsid w:val="008F1554"/>
    <w:rsid w:val="008F4662"/>
    <w:rsid w:val="008F4891"/>
    <w:rsid w:val="008F6269"/>
    <w:rsid w:val="00903FF6"/>
    <w:rsid w:val="00907F3A"/>
    <w:rsid w:val="009116E5"/>
    <w:rsid w:val="00911F89"/>
    <w:rsid w:val="009124FE"/>
    <w:rsid w:val="009179D4"/>
    <w:rsid w:val="0092027E"/>
    <w:rsid w:val="00921F54"/>
    <w:rsid w:val="009235CA"/>
    <w:rsid w:val="009252E4"/>
    <w:rsid w:val="00930023"/>
    <w:rsid w:val="0093065D"/>
    <w:rsid w:val="0093290B"/>
    <w:rsid w:val="00934124"/>
    <w:rsid w:val="00945895"/>
    <w:rsid w:val="00945D4A"/>
    <w:rsid w:val="00950003"/>
    <w:rsid w:val="00950872"/>
    <w:rsid w:val="00955FFA"/>
    <w:rsid w:val="00956A43"/>
    <w:rsid w:val="009572EB"/>
    <w:rsid w:val="00963FCD"/>
    <w:rsid w:val="00981146"/>
    <w:rsid w:val="00985DB4"/>
    <w:rsid w:val="0098694D"/>
    <w:rsid w:val="00986D26"/>
    <w:rsid w:val="009907F9"/>
    <w:rsid w:val="0099186C"/>
    <w:rsid w:val="00993104"/>
    <w:rsid w:val="009A0C71"/>
    <w:rsid w:val="009A2196"/>
    <w:rsid w:val="009A55BA"/>
    <w:rsid w:val="009A788B"/>
    <w:rsid w:val="009B4DA6"/>
    <w:rsid w:val="009B6683"/>
    <w:rsid w:val="009C2E08"/>
    <w:rsid w:val="009C5066"/>
    <w:rsid w:val="009C5E20"/>
    <w:rsid w:val="009D1D97"/>
    <w:rsid w:val="009D3920"/>
    <w:rsid w:val="009D4071"/>
    <w:rsid w:val="009D45EE"/>
    <w:rsid w:val="009D5F63"/>
    <w:rsid w:val="009D7268"/>
    <w:rsid w:val="009D7970"/>
    <w:rsid w:val="009E2DC4"/>
    <w:rsid w:val="009E40A6"/>
    <w:rsid w:val="009F112B"/>
    <w:rsid w:val="009F2042"/>
    <w:rsid w:val="009F4D99"/>
    <w:rsid w:val="009F76A5"/>
    <w:rsid w:val="00A00FA2"/>
    <w:rsid w:val="00A01128"/>
    <w:rsid w:val="00A033B5"/>
    <w:rsid w:val="00A10B94"/>
    <w:rsid w:val="00A1140C"/>
    <w:rsid w:val="00A1270D"/>
    <w:rsid w:val="00A1355D"/>
    <w:rsid w:val="00A1668A"/>
    <w:rsid w:val="00A2118B"/>
    <w:rsid w:val="00A21B80"/>
    <w:rsid w:val="00A30C4F"/>
    <w:rsid w:val="00A37885"/>
    <w:rsid w:val="00A4142F"/>
    <w:rsid w:val="00A45B6F"/>
    <w:rsid w:val="00A50BCF"/>
    <w:rsid w:val="00A512B1"/>
    <w:rsid w:val="00A601B8"/>
    <w:rsid w:val="00A63CEA"/>
    <w:rsid w:val="00A64FCD"/>
    <w:rsid w:val="00A65D81"/>
    <w:rsid w:val="00A711F9"/>
    <w:rsid w:val="00A73F22"/>
    <w:rsid w:val="00A7447E"/>
    <w:rsid w:val="00A7750E"/>
    <w:rsid w:val="00A91C81"/>
    <w:rsid w:val="00A922E6"/>
    <w:rsid w:val="00A957F4"/>
    <w:rsid w:val="00A966F9"/>
    <w:rsid w:val="00AA0DFC"/>
    <w:rsid w:val="00AA32D3"/>
    <w:rsid w:val="00AA3D1A"/>
    <w:rsid w:val="00AB20E6"/>
    <w:rsid w:val="00AB779B"/>
    <w:rsid w:val="00AC0B6E"/>
    <w:rsid w:val="00AC2418"/>
    <w:rsid w:val="00AC2C73"/>
    <w:rsid w:val="00AC3C9C"/>
    <w:rsid w:val="00AC69D5"/>
    <w:rsid w:val="00AD0BA3"/>
    <w:rsid w:val="00AD29E1"/>
    <w:rsid w:val="00AD4E30"/>
    <w:rsid w:val="00AD5765"/>
    <w:rsid w:val="00AD5D3C"/>
    <w:rsid w:val="00AD5DBA"/>
    <w:rsid w:val="00AD61EA"/>
    <w:rsid w:val="00AE05D1"/>
    <w:rsid w:val="00AE0EE7"/>
    <w:rsid w:val="00AE2FCE"/>
    <w:rsid w:val="00AE6C9B"/>
    <w:rsid w:val="00AF529B"/>
    <w:rsid w:val="00AF76F7"/>
    <w:rsid w:val="00B014E4"/>
    <w:rsid w:val="00B02ED7"/>
    <w:rsid w:val="00B045C9"/>
    <w:rsid w:val="00B10B7D"/>
    <w:rsid w:val="00B1279D"/>
    <w:rsid w:val="00B17C38"/>
    <w:rsid w:val="00B205B8"/>
    <w:rsid w:val="00B2386A"/>
    <w:rsid w:val="00B2738D"/>
    <w:rsid w:val="00B345AD"/>
    <w:rsid w:val="00B34D3E"/>
    <w:rsid w:val="00B37953"/>
    <w:rsid w:val="00B43407"/>
    <w:rsid w:val="00B43B82"/>
    <w:rsid w:val="00B46432"/>
    <w:rsid w:val="00B4684C"/>
    <w:rsid w:val="00B509D4"/>
    <w:rsid w:val="00B65085"/>
    <w:rsid w:val="00B66024"/>
    <w:rsid w:val="00B6664F"/>
    <w:rsid w:val="00B676AC"/>
    <w:rsid w:val="00B67D58"/>
    <w:rsid w:val="00B71B1B"/>
    <w:rsid w:val="00B74563"/>
    <w:rsid w:val="00B754AD"/>
    <w:rsid w:val="00B82D19"/>
    <w:rsid w:val="00B83ACB"/>
    <w:rsid w:val="00B845D2"/>
    <w:rsid w:val="00B853E1"/>
    <w:rsid w:val="00B87308"/>
    <w:rsid w:val="00B90659"/>
    <w:rsid w:val="00B91149"/>
    <w:rsid w:val="00BB0172"/>
    <w:rsid w:val="00BB01ED"/>
    <w:rsid w:val="00BC6D82"/>
    <w:rsid w:val="00BD1390"/>
    <w:rsid w:val="00BD1F7A"/>
    <w:rsid w:val="00BD2579"/>
    <w:rsid w:val="00BD73E1"/>
    <w:rsid w:val="00BE1476"/>
    <w:rsid w:val="00BE389B"/>
    <w:rsid w:val="00BE564A"/>
    <w:rsid w:val="00BE72CF"/>
    <w:rsid w:val="00BF0E60"/>
    <w:rsid w:val="00BF1D39"/>
    <w:rsid w:val="00BF4A78"/>
    <w:rsid w:val="00C01496"/>
    <w:rsid w:val="00C05654"/>
    <w:rsid w:val="00C05C67"/>
    <w:rsid w:val="00C10796"/>
    <w:rsid w:val="00C16383"/>
    <w:rsid w:val="00C176EB"/>
    <w:rsid w:val="00C22E31"/>
    <w:rsid w:val="00C23DF7"/>
    <w:rsid w:val="00C31DD9"/>
    <w:rsid w:val="00C3202B"/>
    <w:rsid w:val="00C50411"/>
    <w:rsid w:val="00C50832"/>
    <w:rsid w:val="00C52B40"/>
    <w:rsid w:val="00C57B86"/>
    <w:rsid w:val="00C65C1A"/>
    <w:rsid w:val="00C71EEA"/>
    <w:rsid w:val="00C75EC7"/>
    <w:rsid w:val="00C76D2D"/>
    <w:rsid w:val="00C77475"/>
    <w:rsid w:val="00C8224B"/>
    <w:rsid w:val="00C84439"/>
    <w:rsid w:val="00C91AA1"/>
    <w:rsid w:val="00C925A9"/>
    <w:rsid w:val="00C9270B"/>
    <w:rsid w:val="00C93D2A"/>
    <w:rsid w:val="00CA2DCD"/>
    <w:rsid w:val="00CA4578"/>
    <w:rsid w:val="00CA528E"/>
    <w:rsid w:val="00CA71B7"/>
    <w:rsid w:val="00CB529C"/>
    <w:rsid w:val="00CB58DC"/>
    <w:rsid w:val="00CC0122"/>
    <w:rsid w:val="00CC0C21"/>
    <w:rsid w:val="00CC0D4F"/>
    <w:rsid w:val="00CC2BBC"/>
    <w:rsid w:val="00CC45B4"/>
    <w:rsid w:val="00CD653F"/>
    <w:rsid w:val="00CD7EFA"/>
    <w:rsid w:val="00CE0F4C"/>
    <w:rsid w:val="00CE2A98"/>
    <w:rsid w:val="00CE6B78"/>
    <w:rsid w:val="00CE74BB"/>
    <w:rsid w:val="00CF23AF"/>
    <w:rsid w:val="00CF30A4"/>
    <w:rsid w:val="00D007EC"/>
    <w:rsid w:val="00D070C9"/>
    <w:rsid w:val="00D21CD2"/>
    <w:rsid w:val="00D22440"/>
    <w:rsid w:val="00D23063"/>
    <w:rsid w:val="00D2312B"/>
    <w:rsid w:val="00D30530"/>
    <w:rsid w:val="00D314D0"/>
    <w:rsid w:val="00D34291"/>
    <w:rsid w:val="00D36BFB"/>
    <w:rsid w:val="00D3765E"/>
    <w:rsid w:val="00D45783"/>
    <w:rsid w:val="00D55EAE"/>
    <w:rsid w:val="00D56161"/>
    <w:rsid w:val="00D575F6"/>
    <w:rsid w:val="00D678C6"/>
    <w:rsid w:val="00D716AF"/>
    <w:rsid w:val="00D722AE"/>
    <w:rsid w:val="00D7285D"/>
    <w:rsid w:val="00D72AF6"/>
    <w:rsid w:val="00D72F64"/>
    <w:rsid w:val="00D72FF8"/>
    <w:rsid w:val="00D837EC"/>
    <w:rsid w:val="00D9117F"/>
    <w:rsid w:val="00D921C0"/>
    <w:rsid w:val="00D92DFC"/>
    <w:rsid w:val="00D96CFD"/>
    <w:rsid w:val="00DA2E73"/>
    <w:rsid w:val="00DA5EE5"/>
    <w:rsid w:val="00DB42A7"/>
    <w:rsid w:val="00DB6E54"/>
    <w:rsid w:val="00DC54A3"/>
    <w:rsid w:val="00DD0090"/>
    <w:rsid w:val="00DD28E2"/>
    <w:rsid w:val="00DD3BA8"/>
    <w:rsid w:val="00DE795C"/>
    <w:rsid w:val="00DF5878"/>
    <w:rsid w:val="00DF5AF6"/>
    <w:rsid w:val="00E00D38"/>
    <w:rsid w:val="00E05FFC"/>
    <w:rsid w:val="00E10FDD"/>
    <w:rsid w:val="00E16A57"/>
    <w:rsid w:val="00E17BBF"/>
    <w:rsid w:val="00E20805"/>
    <w:rsid w:val="00E21FBB"/>
    <w:rsid w:val="00E23313"/>
    <w:rsid w:val="00E2378F"/>
    <w:rsid w:val="00E240DC"/>
    <w:rsid w:val="00E26895"/>
    <w:rsid w:val="00E3008F"/>
    <w:rsid w:val="00E3275E"/>
    <w:rsid w:val="00E32815"/>
    <w:rsid w:val="00E40C3C"/>
    <w:rsid w:val="00E45C75"/>
    <w:rsid w:val="00E50011"/>
    <w:rsid w:val="00E54C1B"/>
    <w:rsid w:val="00E56743"/>
    <w:rsid w:val="00E57966"/>
    <w:rsid w:val="00E57AA4"/>
    <w:rsid w:val="00E57F79"/>
    <w:rsid w:val="00E60745"/>
    <w:rsid w:val="00E619E7"/>
    <w:rsid w:val="00E622F0"/>
    <w:rsid w:val="00E72CC6"/>
    <w:rsid w:val="00E735AF"/>
    <w:rsid w:val="00E740CA"/>
    <w:rsid w:val="00E82833"/>
    <w:rsid w:val="00E83DDD"/>
    <w:rsid w:val="00E91E04"/>
    <w:rsid w:val="00E93536"/>
    <w:rsid w:val="00E93DA1"/>
    <w:rsid w:val="00E945F7"/>
    <w:rsid w:val="00E94FD8"/>
    <w:rsid w:val="00E965A1"/>
    <w:rsid w:val="00E9667C"/>
    <w:rsid w:val="00E97EDE"/>
    <w:rsid w:val="00EA22F9"/>
    <w:rsid w:val="00EA45D9"/>
    <w:rsid w:val="00EB10B2"/>
    <w:rsid w:val="00EB6160"/>
    <w:rsid w:val="00EC055F"/>
    <w:rsid w:val="00EC180B"/>
    <w:rsid w:val="00EC40D8"/>
    <w:rsid w:val="00EC770A"/>
    <w:rsid w:val="00ED5C6F"/>
    <w:rsid w:val="00EE451D"/>
    <w:rsid w:val="00EF2118"/>
    <w:rsid w:val="00EF742D"/>
    <w:rsid w:val="00F078D8"/>
    <w:rsid w:val="00F21A6C"/>
    <w:rsid w:val="00F22C89"/>
    <w:rsid w:val="00F232D3"/>
    <w:rsid w:val="00F274D8"/>
    <w:rsid w:val="00F329D0"/>
    <w:rsid w:val="00F32FE2"/>
    <w:rsid w:val="00F37BDD"/>
    <w:rsid w:val="00F404ED"/>
    <w:rsid w:val="00F425DF"/>
    <w:rsid w:val="00F4347D"/>
    <w:rsid w:val="00F45C57"/>
    <w:rsid w:val="00F5080B"/>
    <w:rsid w:val="00F53189"/>
    <w:rsid w:val="00F60DD8"/>
    <w:rsid w:val="00F61146"/>
    <w:rsid w:val="00F659D9"/>
    <w:rsid w:val="00F71238"/>
    <w:rsid w:val="00F71B29"/>
    <w:rsid w:val="00F824D3"/>
    <w:rsid w:val="00F82A0C"/>
    <w:rsid w:val="00F82B28"/>
    <w:rsid w:val="00F83A2C"/>
    <w:rsid w:val="00F83B49"/>
    <w:rsid w:val="00F879EF"/>
    <w:rsid w:val="00F929F9"/>
    <w:rsid w:val="00F94758"/>
    <w:rsid w:val="00FA0CEE"/>
    <w:rsid w:val="00FA1238"/>
    <w:rsid w:val="00FA3BF1"/>
    <w:rsid w:val="00FA70DF"/>
    <w:rsid w:val="00FB1523"/>
    <w:rsid w:val="00FB20FF"/>
    <w:rsid w:val="00FB4C73"/>
    <w:rsid w:val="00FC2E59"/>
    <w:rsid w:val="00FC3663"/>
    <w:rsid w:val="00FC5A15"/>
    <w:rsid w:val="00FC71E3"/>
    <w:rsid w:val="00FD1781"/>
    <w:rsid w:val="00FD22A1"/>
    <w:rsid w:val="00FD3145"/>
    <w:rsid w:val="00FD5685"/>
    <w:rsid w:val="00FE04A7"/>
    <w:rsid w:val="00FE247F"/>
    <w:rsid w:val="00FE3813"/>
    <w:rsid w:val="00FE49FB"/>
    <w:rsid w:val="00FE717B"/>
    <w:rsid w:val="00FE7705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2"/>
    <w:rPr>
      <w:rFonts w:ascii="Arial" w:hAnsi="Arial"/>
    </w:rPr>
  </w:style>
  <w:style w:type="paragraph" w:styleId="1">
    <w:name w:val="heading 1"/>
    <w:basedOn w:val="a"/>
    <w:next w:val="a"/>
    <w:qFormat/>
    <w:rsid w:val="003821E2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821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821E2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3821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3821E2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3821E2"/>
    <w:pPr>
      <w:keepNext/>
      <w:outlineLvl w:val="5"/>
    </w:pPr>
    <w:rPr>
      <w:sz w:val="22"/>
      <w:u w:val="single"/>
    </w:rPr>
  </w:style>
  <w:style w:type="paragraph" w:styleId="7">
    <w:name w:val="heading 7"/>
    <w:basedOn w:val="a"/>
    <w:next w:val="a"/>
    <w:qFormat/>
    <w:rsid w:val="003821E2"/>
    <w:pPr>
      <w:keepNext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3821E2"/>
    <w:pPr>
      <w:keepNext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qFormat/>
    <w:rsid w:val="003821E2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1E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21E2"/>
  </w:style>
  <w:style w:type="paragraph" w:styleId="a5">
    <w:name w:val="footer"/>
    <w:basedOn w:val="a"/>
    <w:rsid w:val="003821E2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"/>
    <w:rsid w:val="003821E2"/>
    <w:rPr>
      <w:sz w:val="24"/>
    </w:rPr>
  </w:style>
  <w:style w:type="paragraph" w:styleId="20">
    <w:name w:val="Body Text 2"/>
    <w:basedOn w:val="a"/>
    <w:rsid w:val="003821E2"/>
    <w:rPr>
      <w:sz w:val="22"/>
    </w:rPr>
  </w:style>
  <w:style w:type="paragraph" w:styleId="30">
    <w:name w:val="Body Text 3"/>
    <w:basedOn w:val="a"/>
    <w:rsid w:val="003821E2"/>
    <w:pPr>
      <w:jc w:val="center"/>
    </w:pPr>
    <w:rPr>
      <w:sz w:val="22"/>
    </w:rPr>
  </w:style>
  <w:style w:type="paragraph" w:styleId="a7">
    <w:name w:val="Body Text Indent"/>
    <w:basedOn w:val="a"/>
    <w:rsid w:val="003821E2"/>
    <w:pPr>
      <w:ind w:left="720"/>
    </w:pPr>
    <w:rPr>
      <w:sz w:val="22"/>
    </w:rPr>
  </w:style>
  <w:style w:type="paragraph" w:customStyle="1" w:styleId="BodyText21">
    <w:name w:val="Body Text 21"/>
    <w:basedOn w:val="a"/>
    <w:rsid w:val="003821E2"/>
    <w:pPr>
      <w:jc w:val="both"/>
    </w:pPr>
    <w:rPr>
      <w:sz w:val="24"/>
    </w:rPr>
  </w:style>
  <w:style w:type="paragraph" w:styleId="21">
    <w:name w:val="Body Text Indent 2"/>
    <w:basedOn w:val="a"/>
    <w:rsid w:val="003821E2"/>
    <w:pPr>
      <w:ind w:left="1080"/>
    </w:pPr>
    <w:rPr>
      <w:sz w:val="22"/>
    </w:rPr>
  </w:style>
  <w:style w:type="paragraph" w:customStyle="1" w:styleId="a8">
    <w:basedOn w:val="a"/>
    <w:next w:val="a6"/>
    <w:rsid w:val="00CE74BB"/>
    <w:pPr>
      <w:jc w:val="both"/>
    </w:pPr>
  </w:style>
  <w:style w:type="paragraph" w:customStyle="1" w:styleId="a9">
    <w:basedOn w:val="a"/>
    <w:next w:val="a6"/>
    <w:rsid w:val="00E32815"/>
    <w:rPr>
      <w:sz w:val="24"/>
    </w:rPr>
  </w:style>
  <w:style w:type="paragraph" w:customStyle="1" w:styleId="CharCharCharCharChar1CharCharCharCharChar">
    <w:name w:val="Char Char Char Char Char1 Char Char Char Char Char"/>
    <w:basedOn w:val="a"/>
    <w:rsid w:val="00DA5EE5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C84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semiHidden/>
    <w:unhideWhenUsed/>
    <w:rsid w:val="008F62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8F62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3E23"/>
    <w:pPr>
      <w:ind w:left="720"/>
      <w:contextualSpacing/>
    </w:pPr>
  </w:style>
  <w:style w:type="paragraph" w:customStyle="1" w:styleId="CharCharCharCharChar1CharCharCharCharChar0">
    <w:name w:val="Char Char Char Char Char1 Char Char Char Char Char"/>
    <w:basedOn w:val="a"/>
    <w:rsid w:val="00F078D8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basedOn w:val="a0"/>
    <w:uiPriority w:val="99"/>
    <w:unhideWhenUsed/>
    <w:rsid w:val="00702AAA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6"/>
    <w:rsid w:val="00D716AF"/>
    <w:rPr>
      <w:rFonts w:ascii="Arial" w:hAnsi="Arial"/>
      <w:sz w:val="24"/>
    </w:rPr>
  </w:style>
  <w:style w:type="paragraph" w:styleId="ad">
    <w:name w:val="annotation text"/>
    <w:basedOn w:val="a"/>
    <w:link w:val="Char1"/>
    <w:semiHidden/>
    <w:rsid w:val="00E57F79"/>
    <w:rPr>
      <w:lang w:eastAsia="en-US"/>
    </w:rPr>
  </w:style>
  <w:style w:type="character" w:customStyle="1" w:styleId="Char1">
    <w:name w:val="Κείμενο σχολίου Char"/>
    <w:basedOn w:val="a0"/>
    <w:link w:val="ad"/>
    <w:semiHidden/>
    <w:rsid w:val="00E57F79"/>
    <w:rPr>
      <w:rFonts w:ascii="Arial" w:hAnsi="Arial"/>
      <w:lang w:eastAsia="en-US"/>
    </w:rPr>
  </w:style>
  <w:style w:type="paragraph" w:styleId="ae">
    <w:name w:val="Block Text"/>
    <w:basedOn w:val="a"/>
    <w:rsid w:val="00E57F79"/>
    <w:pPr>
      <w:ind w:left="-426" w:right="-574"/>
      <w:jc w:val="both"/>
    </w:pPr>
    <w:rPr>
      <w:b/>
      <w:sz w:val="22"/>
      <w:lang w:eastAsia="en-US"/>
    </w:rPr>
  </w:style>
  <w:style w:type="paragraph" w:customStyle="1" w:styleId="af">
    <w:name w:val="Περιεχόμενα πίνακα"/>
    <w:basedOn w:val="a"/>
    <w:rsid w:val="000D6DA6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green">
    <w:name w:val="green"/>
    <w:basedOn w:val="a0"/>
    <w:rsid w:val="004E7F49"/>
  </w:style>
  <w:style w:type="character" w:customStyle="1" w:styleId="apple-converted-space">
    <w:name w:val="apple-converted-space"/>
    <w:basedOn w:val="a0"/>
    <w:rsid w:val="004E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2"/>
    <w:rPr>
      <w:rFonts w:ascii="Arial" w:hAnsi="Arial"/>
    </w:rPr>
  </w:style>
  <w:style w:type="paragraph" w:styleId="1">
    <w:name w:val="heading 1"/>
    <w:basedOn w:val="a"/>
    <w:next w:val="a"/>
    <w:qFormat/>
    <w:rsid w:val="003821E2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821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821E2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3821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3821E2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3821E2"/>
    <w:pPr>
      <w:keepNext/>
      <w:outlineLvl w:val="5"/>
    </w:pPr>
    <w:rPr>
      <w:sz w:val="22"/>
      <w:u w:val="single"/>
    </w:rPr>
  </w:style>
  <w:style w:type="paragraph" w:styleId="7">
    <w:name w:val="heading 7"/>
    <w:basedOn w:val="a"/>
    <w:next w:val="a"/>
    <w:qFormat/>
    <w:rsid w:val="003821E2"/>
    <w:pPr>
      <w:keepNext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qFormat/>
    <w:rsid w:val="003821E2"/>
    <w:pPr>
      <w:keepNext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qFormat/>
    <w:rsid w:val="003821E2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1E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21E2"/>
  </w:style>
  <w:style w:type="paragraph" w:styleId="a5">
    <w:name w:val="footer"/>
    <w:basedOn w:val="a"/>
    <w:rsid w:val="003821E2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"/>
    <w:rsid w:val="003821E2"/>
    <w:rPr>
      <w:sz w:val="24"/>
    </w:rPr>
  </w:style>
  <w:style w:type="paragraph" w:styleId="20">
    <w:name w:val="Body Text 2"/>
    <w:basedOn w:val="a"/>
    <w:rsid w:val="003821E2"/>
    <w:rPr>
      <w:sz w:val="22"/>
    </w:rPr>
  </w:style>
  <w:style w:type="paragraph" w:styleId="30">
    <w:name w:val="Body Text 3"/>
    <w:basedOn w:val="a"/>
    <w:rsid w:val="003821E2"/>
    <w:pPr>
      <w:jc w:val="center"/>
    </w:pPr>
    <w:rPr>
      <w:sz w:val="22"/>
    </w:rPr>
  </w:style>
  <w:style w:type="paragraph" w:styleId="a7">
    <w:name w:val="Body Text Indent"/>
    <w:basedOn w:val="a"/>
    <w:rsid w:val="003821E2"/>
    <w:pPr>
      <w:ind w:left="720"/>
    </w:pPr>
    <w:rPr>
      <w:sz w:val="22"/>
    </w:rPr>
  </w:style>
  <w:style w:type="paragraph" w:customStyle="1" w:styleId="BodyText21">
    <w:name w:val="Body Text 21"/>
    <w:basedOn w:val="a"/>
    <w:rsid w:val="003821E2"/>
    <w:pPr>
      <w:jc w:val="both"/>
    </w:pPr>
    <w:rPr>
      <w:sz w:val="24"/>
    </w:rPr>
  </w:style>
  <w:style w:type="paragraph" w:styleId="21">
    <w:name w:val="Body Text Indent 2"/>
    <w:basedOn w:val="a"/>
    <w:rsid w:val="003821E2"/>
    <w:pPr>
      <w:ind w:left="1080"/>
    </w:pPr>
    <w:rPr>
      <w:sz w:val="22"/>
    </w:rPr>
  </w:style>
  <w:style w:type="paragraph" w:customStyle="1" w:styleId="a8">
    <w:basedOn w:val="a"/>
    <w:next w:val="a6"/>
    <w:rsid w:val="00CE74BB"/>
    <w:pPr>
      <w:jc w:val="both"/>
    </w:pPr>
  </w:style>
  <w:style w:type="paragraph" w:customStyle="1" w:styleId="a9">
    <w:basedOn w:val="a"/>
    <w:next w:val="a6"/>
    <w:rsid w:val="00E32815"/>
    <w:rPr>
      <w:sz w:val="24"/>
    </w:rPr>
  </w:style>
  <w:style w:type="paragraph" w:customStyle="1" w:styleId="CharCharCharCharChar1CharCharCharCharChar">
    <w:name w:val="Char Char Char Char Char1 Char Char Char Char Char"/>
    <w:basedOn w:val="a"/>
    <w:rsid w:val="00DA5EE5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C84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0"/>
    <w:semiHidden/>
    <w:unhideWhenUsed/>
    <w:rsid w:val="008F62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8F62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3E23"/>
    <w:pPr>
      <w:ind w:left="720"/>
      <w:contextualSpacing/>
    </w:pPr>
  </w:style>
  <w:style w:type="paragraph" w:customStyle="1" w:styleId="CharCharCharCharChar1CharCharCharCharChar0">
    <w:name w:val="Char Char Char Char Char1 Char Char Char Char Char"/>
    <w:basedOn w:val="a"/>
    <w:rsid w:val="00F078D8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basedOn w:val="a0"/>
    <w:uiPriority w:val="99"/>
    <w:unhideWhenUsed/>
    <w:rsid w:val="00702AAA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6"/>
    <w:rsid w:val="00D716AF"/>
    <w:rPr>
      <w:rFonts w:ascii="Arial" w:hAnsi="Arial"/>
      <w:sz w:val="24"/>
    </w:rPr>
  </w:style>
  <w:style w:type="paragraph" w:styleId="ad">
    <w:name w:val="annotation text"/>
    <w:basedOn w:val="a"/>
    <w:link w:val="Char1"/>
    <w:semiHidden/>
    <w:rsid w:val="00E57F79"/>
    <w:rPr>
      <w:lang w:eastAsia="en-US"/>
    </w:rPr>
  </w:style>
  <w:style w:type="character" w:customStyle="1" w:styleId="Char1">
    <w:name w:val="Κείμενο σχολίου Char"/>
    <w:basedOn w:val="a0"/>
    <w:link w:val="ad"/>
    <w:semiHidden/>
    <w:rsid w:val="00E57F79"/>
    <w:rPr>
      <w:rFonts w:ascii="Arial" w:hAnsi="Arial"/>
      <w:lang w:eastAsia="en-US"/>
    </w:rPr>
  </w:style>
  <w:style w:type="paragraph" w:styleId="ae">
    <w:name w:val="Block Text"/>
    <w:basedOn w:val="a"/>
    <w:rsid w:val="00E57F79"/>
    <w:pPr>
      <w:ind w:left="-426" w:right="-574"/>
      <w:jc w:val="both"/>
    </w:pPr>
    <w:rPr>
      <w:b/>
      <w:sz w:val="22"/>
      <w:lang w:eastAsia="en-US"/>
    </w:rPr>
  </w:style>
  <w:style w:type="paragraph" w:customStyle="1" w:styleId="af">
    <w:name w:val="Περιεχόμενα πίνακα"/>
    <w:basedOn w:val="a"/>
    <w:rsid w:val="000D6DA6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green">
    <w:name w:val="green"/>
    <w:basedOn w:val="a0"/>
    <w:rsid w:val="004E7F49"/>
  </w:style>
  <w:style w:type="character" w:customStyle="1" w:styleId="apple-converted-space">
    <w:name w:val="apple-converted-space"/>
    <w:basedOn w:val="a0"/>
    <w:rsid w:val="004E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F80F-CBBE-41BB-8BCA-4642C4ED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ΠΕΡΙΕΧΟΜΕΝΑ</vt:lpstr>
      <vt:lpstr>        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ΠΕΡΙΕΧΟΜΕΝΑ</dc:title>
  <dc:creator>ΕΞ.ΑΝ.</dc:creator>
  <cp:lastModifiedBy>operator</cp:lastModifiedBy>
  <cp:revision>6</cp:revision>
  <cp:lastPrinted>2019-07-10T12:57:00Z</cp:lastPrinted>
  <dcterms:created xsi:type="dcterms:W3CDTF">2020-08-07T08:51:00Z</dcterms:created>
  <dcterms:modified xsi:type="dcterms:W3CDTF">2020-08-07T08:59:00Z</dcterms:modified>
</cp:coreProperties>
</file>